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24"/>
          <w:szCs w:val="24"/>
        </w:rPr>
      </w:pP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36"/>
          <w:szCs w:val="36"/>
        </w:rPr>
      </w:pPr>
    </w:p>
    <w:p w:rsidR="00542370" w:rsidRPr="008E562C" w:rsidRDefault="001D7217" w:rsidP="00CE26CB">
      <w:pPr>
        <w:autoSpaceDE w:val="0"/>
        <w:autoSpaceDN w:val="0"/>
        <w:adjustRightInd w:val="0"/>
        <w:spacing w:after="0" w:line="240" w:lineRule="auto"/>
        <w:ind w:left="993" w:right="992"/>
        <w:jc w:val="center"/>
        <w:rPr>
          <w:rFonts w:ascii="Times New Roman" w:hAnsi="Times New Roman" w:cs="Times New Roman"/>
          <w:b/>
          <w:bCs/>
          <w:sz w:val="36"/>
          <w:szCs w:val="36"/>
        </w:rPr>
      </w:pPr>
      <w:bookmarkStart w:id="0" w:name="_Hlk17755774"/>
      <w:r w:rsidRPr="001D7217">
        <w:rPr>
          <w:rFonts w:ascii="Times New Roman" w:hAnsi="Times New Roman" w:cs="Times New Roman"/>
          <w:b/>
          <w:bCs/>
          <w:sz w:val="36"/>
          <w:szCs w:val="36"/>
          <w:highlight w:val="yellow"/>
        </w:rPr>
        <w:t>Gazdasági társaság neve</w:t>
      </w:r>
    </w:p>
    <w:p w:rsidR="00542370" w:rsidRPr="008E562C" w:rsidRDefault="00542370" w:rsidP="007D3EC1">
      <w:pPr>
        <w:autoSpaceDE w:val="0"/>
        <w:autoSpaceDN w:val="0"/>
        <w:adjustRightInd w:val="0"/>
        <w:spacing w:after="0" w:line="240" w:lineRule="auto"/>
        <w:jc w:val="center"/>
        <w:rPr>
          <w:rFonts w:ascii="Times New Roman" w:hAnsi="Times New Roman" w:cs="Times New Roman"/>
          <w:b/>
          <w:bCs/>
          <w:sz w:val="36"/>
          <w:szCs w:val="36"/>
        </w:rPr>
      </w:pPr>
    </w:p>
    <w:p w:rsidR="00793A90" w:rsidRPr="008E562C" w:rsidRDefault="00793A90" w:rsidP="007D3EC1">
      <w:pPr>
        <w:autoSpaceDE w:val="0"/>
        <w:autoSpaceDN w:val="0"/>
        <w:adjustRightInd w:val="0"/>
        <w:spacing w:after="0" w:line="240" w:lineRule="auto"/>
        <w:jc w:val="center"/>
        <w:rPr>
          <w:rFonts w:ascii="Times New Roman" w:hAnsi="Times New Roman" w:cs="Times New Roman"/>
          <w:b/>
          <w:bCs/>
          <w:sz w:val="36"/>
          <w:szCs w:val="36"/>
        </w:rPr>
      </w:pPr>
    </w:p>
    <w:p w:rsidR="00793A90" w:rsidRPr="008E562C" w:rsidRDefault="00793A90" w:rsidP="007D3EC1">
      <w:pPr>
        <w:autoSpaceDE w:val="0"/>
        <w:autoSpaceDN w:val="0"/>
        <w:adjustRightInd w:val="0"/>
        <w:spacing w:after="0" w:line="240" w:lineRule="auto"/>
        <w:jc w:val="center"/>
        <w:rPr>
          <w:rFonts w:ascii="Times New Roman" w:hAnsi="Times New Roman" w:cs="Times New Roman"/>
          <w:b/>
          <w:bCs/>
          <w:sz w:val="36"/>
          <w:szCs w:val="36"/>
        </w:rPr>
      </w:pPr>
    </w:p>
    <w:p w:rsidR="007D3EC1" w:rsidRPr="008E562C" w:rsidRDefault="007D3EC1" w:rsidP="006D03FB">
      <w:pPr>
        <w:autoSpaceDE w:val="0"/>
        <w:autoSpaceDN w:val="0"/>
        <w:adjustRightInd w:val="0"/>
        <w:spacing w:after="0" w:line="240" w:lineRule="auto"/>
        <w:ind w:left="993" w:right="992"/>
        <w:jc w:val="center"/>
        <w:rPr>
          <w:rFonts w:ascii="Times New Roman" w:hAnsi="Times New Roman" w:cs="Times New Roman"/>
          <w:b/>
          <w:bCs/>
          <w:sz w:val="36"/>
          <w:szCs w:val="36"/>
        </w:rPr>
      </w:pPr>
      <w:r w:rsidRPr="008E562C">
        <w:rPr>
          <w:rFonts w:ascii="Times New Roman" w:hAnsi="Times New Roman" w:cs="Times New Roman"/>
          <w:b/>
          <w:bCs/>
          <w:sz w:val="36"/>
          <w:szCs w:val="36"/>
        </w:rPr>
        <w:t>A szervezeti integritást sértő események</w:t>
      </w:r>
      <w:r w:rsidR="00D63E5F">
        <w:rPr>
          <w:rFonts w:ascii="Times New Roman" w:hAnsi="Times New Roman" w:cs="Times New Roman"/>
          <w:b/>
          <w:bCs/>
          <w:sz w:val="36"/>
          <w:szCs w:val="36"/>
        </w:rPr>
        <w:t xml:space="preserve">, </w:t>
      </w:r>
      <w:r w:rsidR="006D03FB" w:rsidRPr="006D03FB">
        <w:rPr>
          <w:rFonts w:ascii="Times New Roman" w:hAnsi="Times New Roman" w:cs="Times New Roman"/>
          <w:b/>
          <w:bCs/>
          <w:sz w:val="36"/>
          <w:szCs w:val="36"/>
        </w:rPr>
        <w:t xml:space="preserve">panaszok </w:t>
      </w:r>
      <w:r w:rsidR="006D03FB">
        <w:rPr>
          <w:rFonts w:ascii="Times New Roman" w:hAnsi="Times New Roman" w:cs="Times New Roman"/>
          <w:b/>
          <w:bCs/>
          <w:sz w:val="36"/>
          <w:szCs w:val="36"/>
        </w:rPr>
        <w:t xml:space="preserve">és közérdekű </w:t>
      </w:r>
      <w:r w:rsidR="006D03FB" w:rsidRPr="006D03FB">
        <w:rPr>
          <w:rFonts w:ascii="Times New Roman" w:hAnsi="Times New Roman" w:cs="Times New Roman"/>
          <w:b/>
          <w:bCs/>
          <w:sz w:val="36"/>
          <w:szCs w:val="36"/>
        </w:rPr>
        <w:t>bejelentések</w:t>
      </w:r>
      <w:r w:rsidR="00D63E5F">
        <w:rPr>
          <w:rFonts w:ascii="Times New Roman" w:hAnsi="Times New Roman" w:cs="Times New Roman"/>
          <w:b/>
          <w:bCs/>
          <w:sz w:val="36"/>
          <w:szCs w:val="36"/>
        </w:rPr>
        <w:t xml:space="preserve"> </w:t>
      </w:r>
      <w:r w:rsidRPr="008E562C">
        <w:rPr>
          <w:rFonts w:ascii="Times New Roman" w:hAnsi="Times New Roman" w:cs="Times New Roman"/>
          <w:b/>
          <w:bCs/>
          <w:sz w:val="36"/>
          <w:szCs w:val="36"/>
        </w:rPr>
        <w:t>kezelésének eljárásrendje</w:t>
      </w:r>
    </w:p>
    <w:p w:rsidR="004A7D0B" w:rsidRPr="008E562C" w:rsidRDefault="004A7D0B" w:rsidP="007D3EC1">
      <w:pPr>
        <w:autoSpaceDE w:val="0"/>
        <w:autoSpaceDN w:val="0"/>
        <w:adjustRightInd w:val="0"/>
        <w:spacing w:after="0" w:line="240" w:lineRule="auto"/>
        <w:jc w:val="center"/>
        <w:rPr>
          <w:rFonts w:ascii="Times New Roman" w:hAnsi="Times New Roman" w:cs="Times New Roman"/>
          <w:b/>
          <w:bCs/>
          <w:sz w:val="36"/>
          <w:szCs w:val="36"/>
        </w:rPr>
      </w:pPr>
    </w:p>
    <w:p w:rsidR="004A7D0B" w:rsidRPr="008E562C" w:rsidRDefault="004A7D0B" w:rsidP="007D3EC1">
      <w:pPr>
        <w:autoSpaceDE w:val="0"/>
        <w:autoSpaceDN w:val="0"/>
        <w:adjustRightInd w:val="0"/>
        <w:spacing w:after="0" w:line="240" w:lineRule="auto"/>
        <w:jc w:val="center"/>
        <w:rPr>
          <w:rFonts w:ascii="Times New Roman" w:hAnsi="Times New Roman" w:cs="Times New Roman"/>
          <w:b/>
          <w:bCs/>
          <w:sz w:val="36"/>
          <w:szCs w:val="36"/>
        </w:rPr>
      </w:pPr>
      <w:r w:rsidRPr="008E562C">
        <w:rPr>
          <w:rFonts w:ascii="Times New Roman" w:hAnsi="Times New Roman" w:cs="Times New Roman"/>
          <w:b/>
          <w:bCs/>
          <w:sz w:val="36"/>
          <w:szCs w:val="36"/>
        </w:rPr>
        <w:t>(Szabályzat, Ellenőrzési nyomvonal)</w:t>
      </w:r>
    </w:p>
    <w:p w:rsidR="007D3EC1" w:rsidRPr="008E562C" w:rsidRDefault="007D3EC1" w:rsidP="00542370">
      <w:pPr>
        <w:rPr>
          <w:rFonts w:ascii="Times New Roman" w:hAnsi="Times New Roman" w:cs="Times New Roman"/>
          <w:sz w:val="36"/>
          <w:szCs w:val="36"/>
        </w:rPr>
      </w:pPr>
    </w:p>
    <w:p w:rsidR="007D3EC1" w:rsidRPr="008E562C" w:rsidRDefault="007D3EC1" w:rsidP="007D3EC1">
      <w:pPr>
        <w:jc w:val="center"/>
        <w:rPr>
          <w:rFonts w:ascii="Times New Roman" w:hAnsi="Times New Roman" w:cs="Times New Roman"/>
          <w:sz w:val="36"/>
          <w:szCs w:val="36"/>
        </w:rPr>
      </w:pPr>
    </w:p>
    <w:p w:rsidR="007D3EC1" w:rsidRPr="008E562C" w:rsidRDefault="007D3EC1" w:rsidP="007D3EC1">
      <w:pPr>
        <w:jc w:val="center"/>
        <w:rPr>
          <w:rFonts w:ascii="Times New Roman" w:hAnsi="Times New Roman" w:cs="Times New Roman"/>
          <w:sz w:val="36"/>
          <w:szCs w:val="36"/>
        </w:rPr>
      </w:pPr>
    </w:p>
    <w:p w:rsidR="00793A90" w:rsidRPr="008E562C" w:rsidRDefault="00793A90" w:rsidP="007D3EC1">
      <w:pPr>
        <w:jc w:val="center"/>
        <w:rPr>
          <w:rFonts w:ascii="Times New Roman" w:hAnsi="Times New Roman" w:cs="Times New Roman"/>
          <w:sz w:val="36"/>
          <w:szCs w:val="36"/>
        </w:rPr>
      </w:pPr>
    </w:p>
    <w:p w:rsidR="00793A90" w:rsidRPr="008E562C" w:rsidRDefault="00793A90" w:rsidP="008E562C">
      <w:pPr>
        <w:rPr>
          <w:rFonts w:ascii="Times New Roman" w:hAnsi="Times New Roman" w:cs="Times New Roman"/>
          <w:sz w:val="36"/>
          <w:szCs w:val="36"/>
        </w:rPr>
      </w:pPr>
    </w:p>
    <w:p w:rsidR="00793A90" w:rsidRDefault="00793A90" w:rsidP="007D3EC1">
      <w:pPr>
        <w:jc w:val="center"/>
        <w:rPr>
          <w:rFonts w:ascii="Times New Roman" w:hAnsi="Times New Roman" w:cs="Times New Roman"/>
          <w:sz w:val="36"/>
          <w:szCs w:val="36"/>
        </w:rPr>
      </w:pPr>
    </w:p>
    <w:p w:rsidR="008E562C" w:rsidRDefault="008E562C" w:rsidP="007D3EC1">
      <w:pPr>
        <w:jc w:val="center"/>
        <w:rPr>
          <w:rFonts w:ascii="Times New Roman" w:hAnsi="Times New Roman" w:cs="Times New Roman"/>
          <w:sz w:val="36"/>
          <w:szCs w:val="36"/>
        </w:rPr>
      </w:pPr>
    </w:p>
    <w:p w:rsidR="008E562C" w:rsidRDefault="008E562C" w:rsidP="007D3EC1">
      <w:pPr>
        <w:jc w:val="center"/>
        <w:rPr>
          <w:rFonts w:ascii="Times New Roman" w:hAnsi="Times New Roman" w:cs="Times New Roman"/>
          <w:sz w:val="36"/>
          <w:szCs w:val="36"/>
        </w:rPr>
      </w:pPr>
    </w:p>
    <w:p w:rsidR="008E562C" w:rsidRPr="008E562C" w:rsidRDefault="008E562C" w:rsidP="007D3EC1">
      <w:pPr>
        <w:jc w:val="center"/>
        <w:rPr>
          <w:rFonts w:ascii="Times New Roman" w:hAnsi="Times New Roman" w:cs="Times New Roman"/>
          <w:sz w:val="36"/>
          <w:szCs w:val="36"/>
        </w:rPr>
      </w:pPr>
    </w:p>
    <w:p w:rsidR="00793A90" w:rsidRPr="008E562C" w:rsidRDefault="00793A90" w:rsidP="00793A90">
      <w:pPr>
        <w:autoSpaceDE w:val="0"/>
        <w:autoSpaceDN w:val="0"/>
        <w:adjustRightInd w:val="0"/>
        <w:spacing w:after="0" w:line="240" w:lineRule="auto"/>
        <w:jc w:val="center"/>
        <w:rPr>
          <w:rFonts w:ascii="Times New Roman" w:hAnsi="Times New Roman" w:cs="Times New Roman"/>
          <w:b/>
          <w:bCs/>
          <w:sz w:val="36"/>
          <w:szCs w:val="36"/>
        </w:rPr>
      </w:pPr>
    </w:p>
    <w:p w:rsidR="00793A90" w:rsidRPr="008E562C" w:rsidRDefault="00793A90" w:rsidP="00793A90">
      <w:pPr>
        <w:rPr>
          <w:rFonts w:ascii="Times New Roman" w:hAnsi="Times New Roman" w:cs="Times New Roman"/>
          <w:sz w:val="36"/>
          <w:szCs w:val="36"/>
        </w:rPr>
      </w:pPr>
    </w:p>
    <w:p w:rsidR="00793A90" w:rsidRPr="008E562C" w:rsidRDefault="00793A90" w:rsidP="00793A90">
      <w:pPr>
        <w:autoSpaceDE w:val="0"/>
        <w:autoSpaceDN w:val="0"/>
        <w:adjustRightInd w:val="0"/>
        <w:spacing w:after="0" w:line="240" w:lineRule="auto"/>
        <w:jc w:val="center"/>
        <w:rPr>
          <w:rFonts w:ascii="Times New Roman" w:hAnsi="Times New Roman" w:cs="Times New Roman"/>
          <w:b/>
          <w:bCs/>
          <w:sz w:val="36"/>
          <w:szCs w:val="36"/>
        </w:rPr>
      </w:pPr>
      <w:r w:rsidRPr="008E562C">
        <w:rPr>
          <w:rFonts w:ascii="Times New Roman" w:hAnsi="Times New Roman" w:cs="Times New Roman"/>
          <w:b/>
          <w:bCs/>
          <w:sz w:val="36"/>
          <w:szCs w:val="36"/>
        </w:rPr>
        <w:t>20</w:t>
      </w:r>
      <w:r w:rsidR="00984903">
        <w:rPr>
          <w:rFonts w:ascii="Times New Roman" w:hAnsi="Times New Roman" w:cs="Times New Roman"/>
          <w:b/>
          <w:bCs/>
          <w:sz w:val="36"/>
          <w:szCs w:val="36"/>
        </w:rPr>
        <w:t>20</w:t>
      </w:r>
    </w:p>
    <w:p w:rsidR="00793A90" w:rsidRPr="008E562C" w:rsidRDefault="00793A90" w:rsidP="00793A90">
      <w:pPr>
        <w:jc w:val="center"/>
        <w:rPr>
          <w:rFonts w:ascii="Times New Roman" w:hAnsi="Times New Roman" w:cs="Times New Roman"/>
          <w:b/>
          <w:sz w:val="24"/>
          <w:szCs w:val="24"/>
        </w:rPr>
      </w:pPr>
    </w:p>
    <w:p w:rsidR="007D3EC1" w:rsidRPr="008E562C" w:rsidRDefault="007D3EC1" w:rsidP="007D3EC1">
      <w:pPr>
        <w:jc w:val="center"/>
        <w:rPr>
          <w:rFonts w:ascii="Times New Roman" w:hAnsi="Times New Roman" w:cs="Times New Roman"/>
          <w:sz w:val="24"/>
          <w:szCs w:val="24"/>
        </w:rPr>
      </w:pPr>
    </w:p>
    <w:p w:rsidR="007D3EC1" w:rsidRPr="008E562C" w:rsidRDefault="007D3EC1" w:rsidP="00793A90">
      <w:pPr>
        <w:rPr>
          <w:rFonts w:ascii="Times New Roman" w:hAnsi="Times New Roman" w:cs="Times New Roman"/>
          <w:b/>
          <w:sz w:val="24"/>
          <w:szCs w:val="24"/>
        </w:rPr>
      </w:pPr>
    </w:p>
    <w:p w:rsidR="007D3EC1" w:rsidRPr="008E562C" w:rsidRDefault="007D3EC1" w:rsidP="007D3EC1">
      <w:pPr>
        <w:jc w:val="center"/>
        <w:rPr>
          <w:rFonts w:ascii="Times New Roman" w:hAnsi="Times New Roman" w:cs="Times New Roman"/>
          <w:b/>
          <w:sz w:val="24"/>
          <w:szCs w:val="24"/>
        </w:rPr>
      </w:pPr>
      <w:r w:rsidRPr="008E562C">
        <w:rPr>
          <w:rFonts w:ascii="Times New Roman" w:hAnsi="Times New Roman" w:cs="Times New Roman"/>
          <w:b/>
          <w:sz w:val="24"/>
          <w:szCs w:val="24"/>
        </w:rPr>
        <w:t>Tartalom</w:t>
      </w:r>
    </w:p>
    <w:bookmarkEnd w:id="0"/>
    <w:p w:rsidR="007D3EC1" w:rsidRPr="008E562C" w:rsidRDefault="007D3EC1" w:rsidP="007D3EC1">
      <w:pPr>
        <w:spacing w:line="360" w:lineRule="auto"/>
        <w:rPr>
          <w:rFonts w:ascii="Times New Roman" w:hAnsi="Times New Roman" w:cs="Times New Roman"/>
          <w:sz w:val="24"/>
          <w:szCs w:val="24"/>
        </w:rPr>
      </w:pPr>
    </w:p>
    <w:bookmarkStart w:id="1" w:name="_Hlk17756361"/>
    <w:p w:rsidR="00CA0A51" w:rsidRDefault="007D3EC1">
      <w:pPr>
        <w:pStyle w:val="TJ2"/>
        <w:tabs>
          <w:tab w:val="right" w:leader="dot" w:pos="9062"/>
        </w:tabs>
        <w:rPr>
          <w:rFonts w:asciiTheme="minorHAnsi" w:eastAsiaTheme="minorEastAsia" w:hAnsiTheme="minorHAnsi" w:cstheme="minorBidi"/>
          <w:noProof/>
          <w:sz w:val="22"/>
          <w:szCs w:val="22"/>
        </w:rPr>
      </w:pPr>
      <w:r w:rsidRPr="008E562C">
        <w:fldChar w:fldCharType="begin"/>
      </w:r>
      <w:r w:rsidRPr="008E562C">
        <w:instrText xml:space="preserve"> TOC \o "1-3" \h \z \u </w:instrText>
      </w:r>
      <w:r w:rsidRPr="008E562C">
        <w:fldChar w:fldCharType="separate"/>
      </w:r>
      <w:hyperlink w:anchor="_Toc33021578" w:history="1">
        <w:r w:rsidR="00CA0A51" w:rsidRPr="00F209AA">
          <w:rPr>
            <w:rStyle w:val="Hiperhivatkozs"/>
            <w:noProof/>
          </w:rPr>
          <w:t>I. Fejezet</w:t>
        </w:r>
        <w:r w:rsidR="00CA0A51">
          <w:rPr>
            <w:noProof/>
            <w:webHidden/>
          </w:rPr>
          <w:tab/>
        </w:r>
        <w:r w:rsidR="00CA0A51">
          <w:rPr>
            <w:noProof/>
            <w:webHidden/>
          </w:rPr>
          <w:fldChar w:fldCharType="begin"/>
        </w:r>
        <w:r w:rsidR="00CA0A51">
          <w:rPr>
            <w:noProof/>
            <w:webHidden/>
          </w:rPr>
          <w:instrText xml:space="preserve"> PAGEREF _Toc33021578 \h </w:instrText>
        </w:r>
        <w:r w:rsidR="00CA0A51">
          <w:rPr>
            <w:noProof/>
            <w:webHidden/>
          </w:rPr>
        </w:r>
        <w:r w:rsidR="00CA0A51">
          <w:rPr>
            <w:noProof/>
            <w:webHidden/>
          </w:rPr>
          <w:fldChar w:fldCharType="separate"/>
        </w:r>
        <w:r w:rsidR="00A050C0">
          <w:rPr>
            <w:noProof/>
            <w:webHidden/>
          </w:rPr>
          <w:t>3</w:t>
        </w:r>
        <w:r w:rsidR="00CA0A51">
          <w:rPr>
            <w:noProof/>
            <w:webHidden/>
          </w:rPr>
          <w:fldChar w:fldCharType="end"/>
        </w:r>
      </w:hyperlink>
    </w:p>
    <w:p w:rsidR="00CA0A51" w:rsidRDefault="00A12789">
      <w:pPr>
        <w:pStyle w:val="TJ2"/>
        <w:tabs>
          <w:tab w:val="right" w:leader="dot" w:pos="9062"/>
        </w:tabs>
        <w:rPr>
          <w:rFonts w:asciiTheme="minorHAnsi" w:eastAsiaTheme="minorEastAsia" w:hAnsiTheme="minorHAnsi" w:cstheme="minorBidi"/>
          <w:noProof/>
          <w:sz w:val="22"/>
          <w:szCs w:val="22"/>
        </w:rPr>
      </w:pPr>
      <w:hyperlink w:anchor="_Toc33021579" w:history="1">
        <w:r w:rsidR="00CA0A51" w:rsidRPr="00F209AA">
          <w:rPr>
            <w:rStyle w:val="Hiperhivatkozs"/>
            <w:noProof/>
          </w:rPr>
          <w:t>Általános rendelkezések</w:t>
        </w:r>
        <w:r w:rsidR="00CA0A51">
          <w:rPr>
            <w:noProof/>
            <w:webHidden/>
          </w:rPr>
          <w:tab/>
        </w:r>
        <w:r w:rsidR="00CA0A51">
          <w:rPr>
            <w:noProof/>
            <w:webHidden/>
          </w:rPr>
          <w:fldChar w:fldCharType="begin"/>
        </w:r>
        <w:r w:rsidR="00CA0A51">
          <w:rPr>
            <w:noProof/>
            <w:webHidden/>
          </w:rPr>
          <w:instrText xml:space="preserve"> PAGEREF _Toc33021579 \h </w:instrText>
        </w:r>
        <w:r w:rsidR="00CA0A51">
          <w:rPr>
            <w:noProof/>
            <w:webHidden/>
          </w:rPr>
        </w:r>
        <w:r w:rsidR="00CA0A51">
          <w:rPr>
            <w:noProof/>
            <w:webHidden/>
          </w:rPr>
          <w:fldChar w:fldCharType="separate"/>
        </w:r>
        <w:r w:rsidR="00A050C0">
          <w:rPr>
            <w:noProof/>
            <w:webHidden/>
          </w:rPr>
          <w:t>3</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0" w:history="1">
        <w:r w:rsidR="00CA0A51" w:rsidRPr="00F209AA">
          <w:rPr>
            <w:rStyle w:val="Hiperhivatkozs"/>
            <w:noProof/>
          </w:rPr>
          <w:t>1.</w:t>
        </w:r>
        <w:r w:rsidR="00CA0A51">
          <w:rPr>
            <w:rFonts w:asciiTheme="minorHAnsi" w:eastAsiaTheme="minorEastAsia" w:hAnsiTheme="minorHAnsi" w:cstheme="minorBidi"/>
            <w:noProof/>
            <w:sz w:val="22"/>
            <w:szCs w:val="22"/>
          </w:rPr>
          <w:tab/>
        </w:r>
        <w:r w:rsidR="00CA0A51" w:rsidRPr="00F209AA">
          <w:rPr>
            <w:rStyle w:val="Hiperhivatkozs"/>
            <w:noProof/>
          </w:rPr>
          <w:t>A szabályzat célja</w:t>
        </w:r>
        <w:r w:rsidR="00CA0A51">
          <w:rPr>
            <w:noProof/>
            <w:webHidden/>
          </w:rPr>
          <w:tab/>
        </w:r>
        <w:r w:rsidR="00CA0A51">
          <w:rPr>
            <w:noProof/>
            <w:webHidden/>
          </w:rPr>
          <w:fldChar w:fldCharType="begin"/>
        </w:r>
        <w:r w:rsidR="00CA0A51">
          <w:rPr>
            <w:noProof/>
            <w:webHidden/>
          </w:rPr>
          <w:instrText xml:space="preserve"> PAGEREF _Toc33021580 \h </w:instrText>
        </w:r>
        <w:r w:rsidR="00CA0A51">
          <w:rPr>
            <w:noProof/>
            <w:webHidden/>
          </w:rPr>
        </w:r>
        <w:r w:rsidR="00CA0A51">
          <w:rPr>
            <w:noProof/>
            <w:webHidden/>
          </w:rPr>
          <w:fldChar w:fldCharType="separate"/>
        </w:r>
        <w:r w:rsidR="00A050C0">
          <w:rPr>
            <w:noProof/>
            <w:webHidden/>
          </w:rPr>
          <w:t>3</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1" w:history="1">
        <w:r w:rsidR="00CA0A51" w:rsidRPr="00F209AA">
          <w:rPr>
            <w:rStyle w:val="Hiperhivatkozs"/>
            <w:noProof/>
          </w:rPr>
          <w:t>2.</w:t>
        </w:r>
        <w:r w:rsidR="00CA0A51">
          <w:rPr>
            <w:rFonts w:asciiTheme="minorHAnsi" w:eastAsiaTheme="minorEastAsia" w:hAnsiTheme="minorHAnsi" w:cstheme="minorBidi"/>
            <w:noProof/>
            <w:sz w:val="22"/>
            <w:szCs w:val="22"/>
          </w:rPr>
          <w:tab/>
        </w:r>
        <w:r w:rsidR="00CA0A51" w:rsidRPr="00F209AA">
          <w:rPr>
            <w:rStyle w:val="Hiperhivatkozs"/>
            <w:noProof/>
          </w:rPr>
          <w:t>A szabályzat hatálya</w:t>
        </w:r>
        <w:r w:rsidR="00CA0A51">
          <w:rPr>
            <w:noProof/>
            <w:webHidden/>
          </w:rPr>
          <w:tab/>
        </w:r>
        <w:r w:rsidR="00CA0A51">
          <w:rPr>
            <w:noProof/>
            <w:webHidden/>
          </w:rPr>
          <w:fldChar w:fldCharType="begin"/>
        </w:r>
        <w:r w:rsidR="00CA0A51">
          <w:rPr>
            <w:noProof/>
            <w:webHidden/>
          </w:rPr>
          <w:instrText xml:space="preserve"> PAGEREF _Toc33021581 \h </w:instrText>
        </w:r>
        <w:r w:rsidR="00CA0A51">
          <w:rPr>
            <w:noProof/>
            <w:webHidden/>
          </w:rPr>
        </w:r>
        <w:r w:rsidR="00CA0A51">
          <w:rPr>
            <w:noProof/>
            <w:webHidden/>
          </w:rPr>
          <w:fldChar w:fldCharType="separate"/>
        </w:r>
        <w:r w:rsidR="00A050C0">
          <w:rPr>
            <w:noProof/>
            <w:webHidden/>
          </w:rPr>
          <w:t>3</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2" w:history="1">
        <w:r w:rsidR="00CA0A51" w:rsidRPr="00F209AA">
          <w:rPr>
            <w:rStyle w:val="Hiperhivatkozs"/>
            <w:noProof/>
          </w:rPr>
          <w:t>3.</w:t>
        </w:r>
        <w:r w:rsidR="00CA0A51">
          <w:rPr>
            <w:rFonts w:asciiTheme="minorHAnsi" w:eastAsiaTheme="minorEastAsia" w:hAnsiTheme="minorHAnsi" w:cstheme="minorBidi"/>
            <w:noProof/>
            <w:sz w:val="22"/>
            <w:szCs w:val="22"/>
          </w:rPr>
          <w:tab/>
        </w:r>
        <w:r w:rsidR="00CA0A51" w:rsidRPr="00F209AA">
          <w:rPr>
            <w:rStyle w:val="Hiperhivatkozs"/>
            <w:noProof/>
          </w:rPr>
          <w:t>Értelmező rendelkezések</w:t>
        </w:r>
        <w:r w:rsidR="00CA0A51">
          <w:rPr>
            <w:noProof/>
            <w:webHidden/>
          </w:rPr>
          <w:tab/>
        </w:r>
        <w:r w:rsidR="00CA0A51">
          <w:rPr>
            <w:noProof/>
            <w:webHidden/>
          </w:rPr>
          <w:fldChar w:fldCharType="begin"/>
        </w:r>
        <w:r w:rsidR="00CA0A51">
          <w:rPr>
            <w:noProof/>
            <w:webHidden/>
          </w:rPr>
          <w:instrText xml:space="preserve"> PAGEREF _Toc33021582 \h </w:instrText>
        </w:r>
        <w:r w:rsidR="00CA0A51">
          <w:rPr>
            <w:noProof/>
            <w:webHidden/>
          </w:rPr>
        </w:r>
        <w:r w:rsidR="00CA0A51">
          <w:rPr>
            <w:noProof/>
            <w:webHidden/>
          </w:rPr>
          <w:fldChar w:fldCharType="separate"/>
        </w:r>
        <w:r w:rsidR="00A050C0">
          <w:rPr>
            <w:noProof/>
            <w:webHidden/>
          </w:rPr>
          <w:t>3</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3" w:history="1">
        <w:r w:rsidR="00CA0A51" w:rsidRPr="00F209AA">
          <w:rPr>
            <w:rStyle w:val="Hiperhivatkozs"/>
            <w:noProof/>
          </w:rPr>
          <w:t>4.</w:t>
        </w:r>
        <w:r w:rsidR="00CA0A51">
          <w:rPr>
            <w:rFonts w:asciiTheme="minorHAnsi" w:eastAsiaTheme="minorEastAsia" w:hAnsiTheme="minorHAnsi" w:cstheme="minorBidi"/>
            <w:noProof/>
            <w:sz w:val="22"/>
            <w:szCs w:val="22"/>
          </w:rPr>
          <w:tab/>
        </w:r>
        <w:r w:rsidR="00CA0A51" w:rsidRPr="00F209AA">
          <w:rPr>
            <w:rStyle w:val="Hiperhivatkozs"/>
            <w:noProof/>
          </w:rPr>
          <w:t>Az események bejelentésének általános szabályai</w:t>
        </w:r>
        <w:r w:rsidR="00CA0A51">
          <w:rPr>
            <w:noProof/>
            <w:webHidden/>
          </w:rPr>
          <w:tab/>
        </w:r>
        <w:r w:rsidR="00CA0A51">
          <w:rPr>
            <w:noProof/>
            <w:webHidden/>
          </w:rPr>
          <w:fldChar w:fldCharType="begin"/>
        </w:r>
        <w:r w:rsidR="00CA0A51">
          <w:rPr>
            <w:noProof/>
            <w:webHidden/>
          </w:rPr>
          <w:instrText xml:space="preserve"> PAGEREF _Toc33021583 \h </w:instrText>
        </w:r>
        <w:r w:rsidR="00CA0A51">
          <w:rPr>
            <w:noProof/>
            <w:webHidden/>
          </w:rPr>
        </w:r>
        <w:r w:rsidR="00CA0A51">
          <w:rPr>
            <w:noProof/>
            <w:webHidden/>
          </w:rPr>
          <w:fldChar w:fldCharType="separate"/>
        </w:r>
        <w:r w:rsidR="00A050C0">
          <w:rPr>
            <w:noProof/>
            <w:webHidden/>
          </w:rPr>
          <w:t>4</w:t>
        </w:r>
        <w:r w:rsidR="00CA0A51">
          <w:rPr>
            <w:noProof/>
            <w:webHidden/>
          </w:rPr>
          <w:fldChar w:fldCharType="end"/>
        </w:r>
      </w:hyperlink>
    </w:p>
    <w:p w:rsidR="00CA0A51" w:rsidRDefault="00A12789">
      <w:pPr>
        <w:pStyle w:val="TJ2"/>
        <w:tabs>
          <w:tab w:val="right" w:leader="dot" w:pos="9062"/>
        </w:tabs>
        <w:rPr>
          <w:rFonts w:asciiTheme="minorHAnsi" w:eastAsiaTheme="minorEastAsia" w:hAnsiTheme="minorHAnsi" w:cstheme="minorBidi"/>
          <w:noProof/>
          <w:sz w:val="22"/>
          <w:szCs w:val="22"/>
        </w:rPr>
      </w:pPr>
      <w:hyperlink w:anchor="_Toc33021584" w:history="1">
        <w:r w:rsidR="00CA0A51" w:rsidRPr="00F209AA">
          <w:rPr>
            <w:rStyle w:val="Hiperhivatkozs"/>
            <w:noProof/>
          </w:rPr>
          <w:t>II. Fejezet</w:t>
        </w:r>
        <w:r w:rsidR="00CA0A51">
          <w:rPr>
            <w:noProof/>
            <w:webHidden/>
          </w:rPr>
          <w:tab/>
        </w:r>
        <w:r w:rsidR="00CA0A51">
          <w:rPr>
            <w:noProof/>
            <w:webHidden/>
          </w:rPr>
          <w:fldChar w:fldCharType="begin"/>
        </w:r>
        <w:r w:rsidR="00CA0A51">
          <w:rPr>
            <w:noProof/>
            <w:webHidden/>
          </w:rPr>
          <w:instrText xml:space="preserve"> PAGEREF _Toc33021584 \h </w:instrText>
        </w:r>
        <w:r w:rsidR="00CA0A51">
          <w:rPr>
            <w:noProof/>
            <w:webHidden/>
          </w:rPr>
        </w:r>
        <w:r w:rsidR="00CA0A51">
          <w:rPr>
            <w:noProof/>
            <w:webHidden/>
          </w:rPr>
          <w:fldChar w:fldCharType="separate"/>
        </w:r>
        <w:r w:rsidR="00A050C0">
          <w:rPr>
            <w:noProof/>
            <w:webHidden/>
          </w:rPr>
          <w:t>5</w:t>
        </w:r>
        <w:r w:rsidR="00CA0A51">
          <w:rPr>
            <w:noProof/>
            <w:webHidden/>
          </w:rPr>
          <w:fldChar w:fldCharType="end"/>
        </w:r>
      </w:hyperlink>
    </w:p>
    <w:p w:rsidR="00CA0A51" w:rsidRDefault="00A12789">
      <w:pPr>
        <w:pStyle w:val="TJ2"/>
        <w:tabs>
          <w:tab w:val="right" w:leader="dot" w:pos="9062"/>
        </w:tabs>
        <w:rPr>
          <w:rFonts w:asciiTheme="minorHAnsi" w:eastAsiaTheme="minorEastAsia" w:hAnsiTheme="minorHAnsi" w:cstheme="minorBidi"/>
          <w:noProof/>
          <w:sz w:val="22"/>
          <w:szCs w:val="22"/>
        </w:rPr>
      </w:pPr>
      <w:hyperlink w:anchor="_Toc33021585" w:history="1">
        <w:r w:rsidR="00CA0A51" w:rsidRPr="00F209AA">
          <w:rPr>
            <w:rStyle w:val="Hiperhivatkozs"/>
            <w:noProof/>
          </w:rPr>
          <w:t>A bejelentésre vonatkozó eljárási szabályok</w:t>
        </w:r>
        <w:r w:rsidR="00CA0A51">
          <w:rPr>
            <w:noProof/>
            <w:webHidden/>
          </w:rPr>
          <w:tab/>
        </w:r>
        <w:r w:rsidR="00CA0A51">
          <w:rPr>
            <w:noProof/>
            <w:webHidden/>
          </w:rPr>
          <w:fldChar w:fldCharType="begin"/>
        </w:r>
        <w:r w:rsidR="00CA0A51">
          <w:rPr>
            <w:noProof/>
            <w:webHidden/>
          </w:rPr>
          <w:instrText xml:space="preserve"> PAGEREF _Toc33021585 \h </w:instrText>
        </w:r>
        <w:r w:rsidR="00CA0A51">
          <w:rPr>
            <w:noProof/>
            <w:webHidden/>
          </w:rPr>
        </w:r>
        <w:r w:rsidR="00CA0A51">
          <w:rPr>
            <w:noProof/>
            <w:webHidden/>
          </w:rPr>
          <w:fldChar w:fldCharType="separate"/>
        </w:r>
        <w:r w:rsidR="00A050C0">
          <w:rPr>
            <w:noProof/>
            <w:webHidden/>
          </w:rPr>
          <w:t>5</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6" w:history="1">
        <w:r w:rsidR="00CA0A51" w:rsidRPr="00F209AA">
          <w:rPr>
            <w:rStyle w:val="Hiperhivatkozs"/>
            <w:noProof/>
          </w:rPr>
          <w:t>5.</w:t>
        </w:r>
        <w:r w:rsidR="00CA0A51">
          <w:rPr>
            <w:rFonts w:asciiTheme="minorHAnsi" w:eastAsiaTheme="minorEastAsia" w:hAnsiTheme="minorHAnsi" w:cstheme="minorBidi"/>
            <w:noProof/>
            <w:sz w:val="22"/>
            <w:szCs w:val="22"/>
          </w:rPr>
          <w:tab/>
        </w:r>
        <w:r w:rsidR="00CA0A51" w:rsidRPr="00F209AA">
          <w:rPr>
            <w:rStyle w:val="Hiperhivatkozs"/>
            <w:noProof/>
          </w:rPr>
          <w:t>Integritási és korrupciós kockázatokra utaló bejelentések fogadása</w:t>
        </w:r>
        <w:r w:rsidR="00CA0A51">
          <w:rPr>
            <w:noProof/>
            <w:webHidden/>
          </w:rPr>
          <w:tab/>
        </w:r>
        <w:r w:rsidR="00CA0A51">
          <w:rPr>
            <w:noProof/>
            <w:webHidden/>
          </w:rPr>
          <w:fldChar w:fldCharType="begin"/>
        </w:r>
        <w:r w:rsidR="00CA0A51">
          <w:rPr>
            <w:noProof/>
            <w:webHidden/>
          </w:rPr>
          <w:instrText xml:space="preserve"> PAGEREF _Toc33021586 \h </w:instrText>
        </w:r>
        <w:r w:rsidR="00CA0A51">
          <w:rPr>
            <w:noProof/>
            <w:webHidden/>
          </w:rPr>
        </w:r>
        <w:r w:rsidR="00CA0A51">
          <w:rPr>
            <w:noProof/>
            <w:webHidden/>
          </w:rPr>
          <w:fldChar w:fldCharType="separate"/>
        </w:r>
        <w:r w:rsidR="00A050C0">
          <w:rPr>
            <w:noProof/>
            <w:webHidden/>
          </w:rPr>
          <w:t>5</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7" w:history="1">
        <w:r w:rsidR="00CA0A51" w:rsidRPr="00F209AA">
          <w:rPr>
            <w:rStyle w:val="Hiperhivatkozs"/>
            <w:noProof/>
          </w:rPr>
          <w:t>6.</w:t>
        </w:r>
        <w:r w:rsidR="00CA0A51">
          <w:rPr>
            <w:rFonts w:asciiTheme="minorHAnsi" w:eastAsiaTheme="minorEastAsia" w:hAnsiTheme="minorHAnsi" w:cstheme="minorBidi"/>
            <w:noProof/>
            <w:sz w:val="22"/>
            <w:szCs w:val="22"/>
          </w:rPr>
          <w:tab/>
        </w:r>
        <w:r w:rsidR="00CA0A51" w:rsidRPr="00F209AA">
          <w:rPr>
            <w:rStyle w:val="Hiperhivatkozs"/>
            <w:noProof/>
          </w:rPr>
          <w:t>A bejelentett kockázatok és események előzetes értékelésének módszertana</w:t>
        </w:r>
        <w:r w:rsidR="00CA0A51">
          <w:rPr>
            <w:noProof/>
            <w:webHidden/>
          </w:rPr>
          <w:tab/>
        </w:r>
        <w:r w:rsidR="00CA0A51">
          <w:rPr>
            <w:noProof/>
            <w:webHidden/>
          </w:rPr>
          <w:fldChar w:fldCharType="begin"/>
        </w:r>
        <w:r w:rsidR="00CA0A51">
          <w:rPr>
            <w:noProof/>
            <w:webHidden/>
          </w:rPr>
          <w:instrText xml:space="preserve"> PAGEREF _Toc33021587 \h </w:instrText>
        </w:r>
        <w:r w:rsidR="00CA0A51">
          <w:rPr>
            <w:noProof/>
            <w:webHidden/>
          </w:rPr>
        </w:r>
        <w:r w:rsidR="00CA0A51">
          <w:rPr>
            <w:noProof/>
            <w:webHidden/>
          </w:rPr>
          <w:fldChar w:fldCharType="separate"/>
        </w:r>
        <w:r w:rsidR="00A050C0">
          <w:rPr>
            <w:noProof/>
            <w:webHidden/>
          </w:rPr>
          <w:t>5</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8" w:history="1">
        <w:r w:rsidR="00CA0A51" w:rsidRPr="00F209AA">
          <w:rPr>
            <w:rStyle w:val="Hiperhivatkozs"/>
            <w:noProof/>
          </w:rPr>
          <w:t>7.</w:t>
        </w:r>
        <w:r w:rsidR="00CA0A51">
          <w:rPr>
            <w:rFonts w:asciiTheme="minorHAnsi" w:eastAsiaTheme="minorEastAsia" w:hAnsiTheme="minorHAnsi" w:cstheme="minorBidi"/>
            <w:noProof/>
            <w:sz w:val="22"/>
            <w:szCs w:val="22"/>
          </w:rPr>
          <w:tab/>
        </w:r>
        <w:r w:rsidR="00CA0A51" w:rsidRPr="00F209AA">
          <w:rPr>
            <w:rStyle w:val="Hiperhivatkozs"/>
            <w:noProof/>
          </w:rPr>
          <w:t>A bejelentés kivizsgálásához szükséges információk összegyűjtésének módja</w:t>
        </w:r>
        <w:r w:rsidR="00CA0A51">
          <w:rPr>
            <w:noProof/>
            <w:webHidden/>
          </w:rPr>
          <w:tab/>
        </w:r>
        <w:r w:rsidR="00CA0A51">
          <w:rPr>
            <w:noProof/>
            <w:webHidden/>
          </w:rPr>
          <w:fldChar w:fldCharType="begin"/>
        </w:r>
        <w:r w:rsidR="00CA0A51">
          <w:rPr>
            <w:noProof/>
            <w:webHidden/>
          </w:rPr>
          <w:instrText xml:space="preserve"> PAGEREF _Toc33021588 \h </w:instrText>
        </w:r>
        <w:r w:rsidR="00CA0A51">
          <w:rPr>
            <w:noProof/>
            <w:webHidden/>
          </w:rPr>
        </w:r>
        <w:r w:rsidR="00CA0A51">
          <w:rPr>
            <w:noProof/>
            <w:webHidden/>
          </w:rPr>
          <w:fldChar w:fldCharType="separate"/>
        </w:r>
        <w:r w:rsidR="00A050C0">
          <w:rPr>
            <w:noProof/>
            <w:webHidden/>
          </w:rPr>
          <w:t>6</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89" w:history="1">
        <w:r w:rsidR="00CA0A51" w:rsidRPr="00F209AA">
          <w:rPr>
            <w:rStyle w:val="Hiperhivatkozs"/>
            <w:noProof/>
          </w:rPr>
          <w:t>8.</w:t>
        </w:r>
        <w:r w:rsidR="00CA0A51">
          <w:rPr>
            <w:rFonts w:asciiTheme="minorHAnsi" w:eastAsiaTheme="minorEastAsia" w:hAnsiTheme="minorHAnsi" w:cstheme="minorBidi"/>
            <w:noProof/>
            <w:sz w:val="22"/>
            <w:szCs w:val="22"/>
          </w:rPr>
          <w:tab/>
        </w:r>
        <w:r w:rsidR="00CA0A51" w:rsidRPr="00F209AA">
          <w:rPr>
            <w:rStyle w:val="Hiperhivatkozs"/>
            <w:noProof/>
          </w:rPr>
          <w:t>Az érintettek meghallgatásának eljárási szabályai</w:t>
        </w:r>
        <w:r w:rsidR="00CA0A51">
          <w:rPr>
            <w:noProof/>
            <w:webHidden/>
          </w:rPr>
          <w:tab/>
        </w:r>
        <w:r w:rsidR="00CA0A51">
          <w:rPr>
            <w:noProof/>
            <w:webHidden/>
          </w:rPr>
          <w:fldChar w:fldCharType="begin"/>
        </w:r>
        <w:r w:rsidR="00CA0A51">
          <w:rPr>
            <w:noProof/>
            <w:webHidden/>
          </w:rPr>
          <w:instrText xml:space="preserve"> PAGEREF _Toc33021589 \h </w:instrText>
        </w:r>
        <w:r w:rsidR="00CA0A51">
          <w:rPr>
            <w:noProof/>
            <w:webHidden/>
          </w:rPr>
        </w:r>
        <w:r w:rsidR="00CA0A51">
          <w:rPr>
            <w:noProof/>
            <w:webHidden/>
          </w:rPr>
          <w:fldChar w:fldCharType="separate"/>
        </w:r>
        <w:r w:rsidR="00A050C0">
          <w:rPr>
            <w:noProof/>
            <w:webHidden/>
          </w:rPr>
          <w:t>6</w:t>
        </w:r>
        <w:r w:rsidR="00CA0A51">
          <w:rPr>
            <w:noProof/>
            <w:webHidden/>
          </w:rPr>
          <w:fldChar w:fldCharType="end"/>
        </w:r>
      </w:hyperlink>
    </w:p>
    <w:p w:rsidR="00CA0A51" w:rsidRDefault="00A12789">
      <w:pPr>
        <w:pStyle w:val="TJ2"/>
        <w:tabs>
          <w:tab w:val="left" w:pos="660"/>
          <w:tab w:val="right" w:leader="dot" w:pos="9062"/>
        </w:tabs>
        <w:rPr>
          <w:rFonts w:asciiTheme="minorHAnsi" w:eastAsiaTheme="minorEastAsia" w:hAnsiTheme="minorHAnsi" w:cstheme="minorBidi"/>
          <w:noProof/>
          <w:sz w:val="22"/>
          <w:szCs w:val="22"/>
        </w:rPr>
      </w:pPr>
      <w:hyperlink w:anchor="_Toc33021590" w:history="1">
        <w:r w:rsidR="00CA0A51" w:rsidRPr="00F209AA">
          <w:rPr>
            <w:rStyle w:val="Hiperhivatkozs"/>
            <w:noProof/>
          </w:rPr>
          <w:t>9.</w:t>
        </w:r>
        <w:r w:rsidR="00CA0A51">
          <w:rPr>
            <w:rFonts w:asciiTheme="minorHAnsi" w:eastAsiaTheme="minorEastAsia" w:hAnsiTheme="minorHAnsi" w:cstheme="minorBidi"/>
            <w:noProof/>
            <w:sz w:val="22"/>
            <w:szCs w:val="22"/>
          </w:rPr>
          <w:tab/>
        </w:r>
        <w:r w:rsidR="00CA0A51" w:rsidRPr="00F209AA">
          <w:rPr>
            <w:rStyle w:val="Hiperhivatkozs"/>
            <w:noProof/>
          </w:rPr>
          <w:t>A vonatkozó dokumentumok átvizsgálásának szabályai</w:t>
        </w:r>
        <w:r w:rsidR="00CA0A51">
          <w:rPr>
            <w:noProof/>
            <w:webHidden/>
          </w:rPr>
          <w:tab/>
        </w:r>
        <w:r w:rsidR="00CA0A51">
          <w:rPr>
            <w:noProof/>
            <w:webHidden/>
          </w:rPr>
          <w:fldChar w:fldCharType="begin"/>
        </w:r>
        <w:r w:rsidR="00CA0A51">
          <w:rPr>
            <w:noProof/>
            <w:webHidden/>
          </w:rPr>
          <w:instrText xml:space="preserve"> PAGEREF _Toc33021590 \h </w:instrText>
        </w:r>
        <w:r w:rsidR="00CA0A51">
          <w:rPr>
            <w:noProof/>
            <w:webHidden/>
          </w:rPr>
        </w:r>
        <w:r w:rsidR="00CA0A51">
          <w:rPr>
            <w:noProof/>
            <w:webHidden/>
          </w:rPr>
          <w:fldChar w:fldCharType="separate"/>
        </w:r>
        <w:r w:rsidR="00A050C0">
          <w:rPr>
            <w:noProof/>
            <w:webHidden/>
          </w:rPr>
          <w:t>7</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1" w:history="1">
        <w:r w:rsidR="00CA0A51" w:rsidRPr="00F209AA">
          <w:rPr>
            <w:rStyle w:val="Hiperhivatkozs"/>
            <w:noProof/>
          </w:rPr>
          <w:t>10.</w:t>
        </w:r>
        <w:r w:rsidR="00CA0A51">
          <w:rPr>
            <w:rFonts w:asciiTheme="minorHAnsi" w:eastAsiaTheme="minorEastAsia" w:hAnsiTheme="minorHAnsi" w:cstheme="minorBidi"/>
            <w:noProof/>
            <w:sz w:val="22"/>
            <w:szCs w:val="22"/>
          </w:rPr>
          <w:tab/>
        </w:r>
        <w:r w:rsidR="00CA0A51" w:rsidRPr="00F209AA">
          <w:rPr>
            <w:rStyle w:val="Hiperhivatkozs"/>
            <w:noProof/>
          </w:rPr>
          <w:t>A szervezeti integritást sértő események elhárításához szükséges intézkedések</w:t>
        </w:r>
        <w:r w:rsidR="00CA0A51">
          <w:rPr>
            <w:noProof/>
            <w:webHidden/>
          </w:rPr>
          <w:tab/>
        </w:r>
        <w:r w:rsidR="00CA0A51">
          <w:rPr>
            <w:noProof/>
            <w:webHidden/>
          </w:rPr>
          <w:fldChar w:fldCharType="begin"/>
        </w:r>
        <w:r w:rsidR="00CA0A51">
          <w:rPr>
            <w:noProof/>
            <w:webHidden/>
          </w:rPr>
          <w:instrText xml:space="preserve"> PAGEREF _Toc33021591 \h </w:instrText>
        </w:r>
        <w:r w:rsidR="00CA0A51">
          <w:rPr>
            <w:noProof/>
            <w:webHidden/>
          </w:rPr>
        </w:r>
        <w:r w:rsidR="00CA0A51">
          <w:rPr>
            <w:noProof/>
            <w:webHidden/>
          </w:rPr>
          <w:fldChar w:fldCharType="separate"/>
        </w:r>
        <w:r w:rsidR="00A050C0">
          <w:rPr>
            <w:noProof/>
            <w:webHidden/>
          </w:rPr>
          <w:t>7</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2" w:history="1">
        <w:r w:rsidR="00CA0A51" w:rsidRPr="00F209AA">
          <w:rPr>
            <w:rStyle w:val="Hiperhivatkozs"/>
            <w:noProof/>
          </w:rPr>
          <w:t>11.</w:t>
        </w:r>
        <w:r w:rsidR="00CA0A51">
          <w:rPr>
            <w:rFonts w:asciiTheme="minorHAnsi" w:eastAsiaTheme="minorEastAsia" w:hAnsiTheme="minorHAnsi" w:cstheme="minorBidi"/>
            <w:noProof/>
            <w:sz w:val="22"/>
            <w:szCs w:val="22"/>
          </w:rPr>
          <w:tab/>
        </w:r>
        <w:r w:rsidR="00CA0A51" w:rsidRPr="00F209AA">
          <w:rPr>
            <w:rStyle w:val="Hiperhivatkozs"/>
            <w:noProof/>
          </w:rPr>
          <w:t>A szervezeti integritást sértő bejelentés vizsgálatának lezárása</w:t>
        </w:r>
        <w:r w:rsidR="00CA0A51">
          <w:rPr>
            <w:noProof/>
            <w:webHidden/>
          </w:rPr>
          <w:tab/>
        </w:r>
        <w:r w:rsidR="00CA0A51">
          <w:rPr>
            <w:noProof/>
            <w:webHidden/>
          </w:rPr>
          <w:fldChar w:fldCharType="begin"/>
        </w:r>
        <w:r w:rsidR="00CA0A51">
          <w:rPr>
            <w:noProof/>
            <w:webHidden/>
          </w:rPr>
          <w:instrText xml:space="preserve"> PAGEREF _Toc33021592 \h </w:instrText>
        </w:r>
        <w:r w:rsidR="00CA0A51">
          <w:rPr>
            <w:noProof/>
            <w:webHidden/>
          </w:rPr>
        </w:r>
        <w:r w:rsidR="00CA0A51">
          <w:rPr>
            <w:noProof/>
            <w:webHidden/>
          </w:rPr>
          <w:fldChar w:fldCharType="separate"/>
        </w:r>
        <w:r w:rsidR="00A050C0">
          <w:rPr>
            <w:noProof/>
            <w:webHidden/>
          </w:rPr>
          <w:t>7</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3" w:history="1">
        <w:r w:rsidR="00CA0A51" w:rsidRPr="00F209AA">
          <w:rPr>
            <w:rStyle w:val="Hiperhivatkozs"/>
            <w:noProof/>
          </w:rPr>
          <w:t>12.</w:t>
        </w:r>
        <w:r w:rsidR="00CA0A51">
          <w:rPr>
            <w:rFonts w:asciiTheme="minorHAnsi" w:eastAsiaTheme="minorEastAsia" w:hAnsiTheme="minorHAnsi" w:cstheme="minorBidi"/>
            <w:noProof/>
            <w:sz w:val="22"/>
            <w:szCs w:val="22"/>
          </w:rPr>
          <w:tab/>
        </w:r>
        <w:r w:rsidR="00CA0A51" w:rsidRPr="00F209AA">
          <w:rPr>
            <w:rStyle w:val="Hiperhivatkozs"/>
            <w:noProof/>
          </w:rPr>
          <w:t>Az integritás bejelentések iratainak kezelése</w:t>
        </w:r>
        <w:r w:rsidR="00CA0A51">
          <w:rPr>
            <w:noProof/>
            <w:webHidden/>
          </w:rPr>
          <w:tab/>
        </w:r>
        <w:r w:rsidR="00CA0A51">
          <w:rPr>
            <w:noProof/>
            <w:webHidden/>
          </w:rPr>
          <w:fldChar w:fldCharType="begin"/>
        </w:r>
        <w:r w:rsidR="00CA0A51">
          <w:rPr>
            <w:noProof/>
            <w:webHidden/>
          </w:rPr>
          <w:instrText xml:space="preserve"> PAGEREF _Toc33021593 \h </w:instrText>
        </w:r>
        <w:r w:rsidR="00CA0A51">
          <w:rPr>
            <w:noProof/>
            <w:webHidden/>
          </w:rPr>
        </w:r>
        <w:r w:rsidR="00CA0A51">
          <w:rPr>
            <w:noProof/>
            <w:webHidden/>
          </w:rPr>
          <w:fldChar w:fldCharType="separate"/>
        </w:r>
        <w:r w:rsidR="00A050C0">
          <w:rPr>
            <w:noProof/>
            <w:webHidden/>
          </w:rPr>
          <w:t>8</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4" w:history="1">
        <w:r w:rsidR="00CA0A51" w:rsidRPr="00F209AA">
          <w:rPr>
            <w:rStyle w:val="Hiperhivatkozs"/>
            <w:noProof/>
          </w:rPr>
          <w:t>13.</w:t>
        </w:r>
        <w:r w:rsidR="00CA0A51">
          <w:rPr>
            <w:rFonts w:asciiTheme="minorHAnsi" w:eastAsiaTheme="minorEastAsia" w:hAnsiTheme="minorHAnsi" w:cstheme="minorBidi"/>
            <w:noProof/>
            <w:sz w:val="22"/>
            <w:szCs w:val="22"/>
          </w:rPr>
          <w:tab/>
        </w:r>
        <w:r w:rsidR="00CA0A51" w:rsidRPr="00F209AA">
          <w:rPr>
            <w:rStyle w:val="Hiperhivatkozs"/>
            <w:noProof/>
          </w:rPr>
          <w:t>Az alkalmazható jogkövetkezmények</w:t>
        </w:r>
        <w:r w:rsidR="00CA0A51">
          <w:rPr>
            <w:noProof/>
            <w:webHidden/>
          </w:rPr>
          <w:tab/>
        </w:r>
        <w:r w:rsidR="00CA0A51">
          <w:rPr>
            <w:noProof/>
            <w:webHidden/>
          </w:rPr>
          <w:fldChar w:fldCharType="begin"/>
        </w:r>
        <w:r w:rsidR="00CA0A51">
          <w:rPr>
            <w:noProof/>
            <w:webHidden/>
          </w:rPr>
          <w:instrText xml:space="preserve"> PAGEREF _Toc33021594 \h </w:instrText>
        </w:r>
        <w:r w:rsidR="00CA0A51">
          <w:rPr>
            <w:noProof/>
            <w:webHidden/>
          </w:rPr>
        </w:r>
        <w:r w:rsidR="00CA0A51">
          <w:rPr>
            <w:noProof/>
            <w:webHidden/>
          </w:rPr>
          <w:fldChar w:fldCharType="separate"/>
        </w:r>
        <w:r w:rsidR="00A050C0">
          <w:rPr>
            <w:noProof/>
            <w:webHidden/>
          </w:rPr>
          <w:t>9</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5" w:history="1">
        <w:r w:rsidR="00CA0A51" w:rsidRPr="00F209AA">
          <w:rPr>
            <w:rStyle w:val="Hiperhivatkozs"/>
            <w:noProof/>
          </w:rPr>
          <w:t>14.</w:t>
        </w:r>
        <w:r w:rsidR="00CA0A51">
          <w:rPr>
            <w:rFonts w:asciiTheme="minorHAnsi" w:eastAsiaTheme="minorEastAsia" w:hAnsiTheme="minorHAnsi" w:cstheme="minorBidi"/>
            <w:noProof/>
            <w:sz w:val="22"/>
            <w:szCs w:val="22"/>
          </w:rPr>
          <w:tab/>
        </w:r>
        <w:r w:rsidR="00CA0A51" w:rsidRPr="00F209AA">
          <w:rPr>
            <w:rStyle w:val="Hiperhivatkozs"/>
            <w:noProof/>
          </w:rPr>
          <w:t>A bejelentő szervezeten belüli védelmére, illetve elismerésére, valamint a vizsgálat eredményéről való tájékoztatására vonatkozó szabályok</w:t>
        </w:r>
        <w:r w:rsidR="00CA0A51">
          <w:rPr>
            <w:noProof/>
            <w:webHidden/>
          </w:rPr>
          <w:tab/>
        </w:r>
        <w:r w:rsidR="00CA0A51">
          <w:rPr>
            <w:noProof/>
            <w:webHidden/>
          </w:rPr>
          <w:fldChar w:fldCharType="begin"/>
        </w:r>
        <w:r w:rsidR="00CA0A51">
          <w:rPr>
            <w:noProof/>
            <w:webHidden/>
          </w:rPr>
          <w:instrText xml:space="preserve"> PAGEREF _Toc33021595 \h </w:instrText>
        </w:r>
        <w:r w:rsidR="00CA0A51">
          <w:rPr>
            <w:noProof/>
            <w:webHidden/>
          </w:rPr>
        </w:r>
        <w:r w:rsidR="00CA0A51">
          <w:rPr>
            <w:noProof/>
            <w:webHidden/>
          </w:rPr>
          <w:fldChar w:fldCharType="separate"/>
        </w:r>
        <w:r w:rsidR="00A050C0">
          <w:rPr>
            <w:noProof/>
            <w:webHidden/>
          </w:rPr>
          <w:t>9</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6" w:history="1">
        <w:r w:rsidR="00CA0A51" w:rsidRPr="00F209AA">
          <w:rPr>
            <w:rStyle w:val="Hiperhivatkozs"/>
            <w:noProof/>
          </w:rPr>
          <w:t>15.</w:t>
        </w:r>
        <w:r w:rsidR="00CA0A51">
          <w:rPr>
            <w:rFonts w:asciiTheme="minorHAnsi" w:eastAsiaTheme="minorEastAsia" w:hAnsiTheme="minorHAnsi" w:cstheme="minorBidi"/>
            <w:noProof/>
            <w:sz w:val="22"/>
            <w:szCs w:val="22"/>
          </w:rPr>
          <w:tab/>
        </w:r>
        <w:r w:rsidR="00CA0A51" w:rsidRPr="00F209AA">
          <w:rPr>
            <w:rStyle w:val="Hiperhivatkozs"/>
            <w:noProof/>
          </w:rPr>
          <w:t>A szervezeti integritást sértő események bekövetkezésének megelőzésére kialakított eljárási szabályok</w:t>
        </w:r>
        <w:r w:rsidR="00CA0A51">
          <w:rPr>
            <w:noProof/>
            <w:webHidden/>
          </w:rPr>
          <w:tab/>
        </w:r>
        <w:r w:rsidR="00CA0A51">
          <w:rPr>
            <w:noProof/>
            <w:webHidden/>
          </w:rPr>
          <w:fldChar w:fldCharType="begin"/>
        </w:r>
        <w:r w:rsidR="00CA0A51">
          <w:rPr>
            <w:noProof/>
            <w:webHidden/>
          </w:rPr>
          <w:instrText xml:space="preserve"> PAGEREF _Toc33021596 \h </w:instrText>
        </w:r>
        <w:r w:rsidR="00CA0A51">
          <w:rPr>
            <w:noProof/>
            <w:webHidden/>
          </w:rPr>
        </w:r>
        <w:r w:rsidR="00CA0A51">
          <w:rPr>
            <w:noProof/>
            <w:webHidden/>
          </w:rPr>
          <w:fldChar w:fldCharType="separate"/>
        </w:r>
        <w:r w:rsidR="00A050C0">
          <w:rPr>
            <w:noProof/>
            <w:webHidden/>
          </w:rPr>
          <w:t>10</w:t>
        </w:r>
        <w:r w:rsidR="00CA0A51">
          <w:rPr>
            <w:noProof/>
            <w:webHidden/>
          </w:rPr>
          <w:fldChar w:fldCharType="end"/>
        </w:r>
      </w:hyperlink>
    </w:p>
    <w:p w:rsidR="00CA0A51" w:rsidRDefault="00A12789">
      <w:pPr>
        <w:pStyle w:val="TJ2"/>
        <w:tabs>
          <w:tab w:val="right" w:leader="dot" w:pos="9062"/>
        </w:tabs>
        <w:rPr>
          <w:rFonts w:asciiTheme="minorHAnsi" w:eastAsiaTheme="minorEastAsia" w:hAnsiTheme="minorHAnsi" w:cstheme="minorBidi"/>
          <w:noProof/>
          <w:sz w:val="22"/>
          <w:szCs w:val="22"/>
        </w:rPr>
      </w:pPr>
      <w:hyperlink w:anchor="_Toc33021597" w:history="1">
        <w:r w:rsidR="00CA0A51" w:rsidRPr="00F209AA">
          <w:rPr>
            <w:rStyle w:val="Hiperhivatkozs"/>
            <w:noProof/>
          </w:rPr>
          <w:t>III. Fejezet</w:t>
        </w:r>
        <w:r w:rsidR="00CA0A51">
          <w:rPr>
            <w:noProof/>
            <w:webHidden/>
          </w:rPr>
          <w:tab/>
        </w:r>
        <w:r w:rsidR="00CA0A51">
          <w:rPr>
            <w:noProof/>
            <w:webHidden/>
          </w:rPr>
          <w:fldChar w:fldCharType="begin"/>
        </w:r>
        <w:r w:rsidR="00CA0A51">
          <w:rPr>
            <w:noProof/>
            <w:webHidden/>
          </w:rPr>
          <w:instrText xml:space="preserve"> PAGEREF _Toc33021597 \h </w:instrText>
        </w:r>
        <w:r w:rsidR="00CA0A51">
          <w:rPr>
            <w:noProof/>
            <w:webHidden/>
          </w:rPr>
        </w:r>
        <w:r w:rsidR="00CA0A51">
          <w:rPr>
            <w:noProof/>
            <w:webHidden/>
          </w:rPr>
          <w:fldChar w:fldCharType="separate"/>
        </w:r>
        <w:r w:rsidR="00A050C0">
          <w:rPr>
            <w:noProof/>
            <w:webHidden/>
          </w:rPr>
          <w:t>11</w:t>
        </w:r>
        <w:r w:rsidR="00CA0A51">
          <w:rPr>
            <w:noProof/>
            <w:webHidden/>
          </w:rPr>
          <w:fldChar w:fldCharType="end"/>
        </w:r>
      </w:hyperlink>
    </w:p>
    <w:p w:rsidR="00CA0A51" w:rsidRDefault="00A12789">
      <w:pPr>
        <w:pStyle w:val="TJ2"/>
        <w:tabs>
          <w:tab w:val="right" w:leader="dot" w:pos="9062"/>
        </w:tabs>
        <w:rPr>
          <w:rFonts w:asciiTheme="minorHAnsi" w:eastAsiaTheme="minorEastAsia" w:hAnsiTheme="minorHAnsi" w:cstheme="minorBidi"/>
          <w:noProof/>
          <w:sz w:val="22"/>
          <w:szCs w:val="22"/>
        </w:rPr>
      </w:pPr>
      <w:hyperlink w:anchor="_Toc33021598" w:history="1">
        <w:r w:rsidR="00CA0A51" w:rsidRPr="00F209AA">
          <w:rPr>
            <w:rStyle w:val="Hiperhivatkozs"/>
            <w:noProof/>
          </w:rPr>
          <w:t>Záró rendelkezések</w:t>
        </w:r>
        <w:r w:rsidR="00CA0A51">
          <w:rPr>
            <w:noProof/>
            <w:webHidden/>
          </w:rPr>
          <w:tab/>
        </w:r>
        <w:r w:rsidR="00CA0A51">
          <w:rPr>
            <w:noProof/>
            <w:webHidden/>
          </w:rPr>
          <w:fldChar w:fldCharType="begin"/>
        </w:r>
        <w:r w:rsidR="00CA0A51">
          <w:rPr>
            <w:noProof/>
            <w:webHidden/>
          </w:rPr>
          <w:instrText xml:space="preserve"> PAGEREF _Toc33021598 \h </w:instrText>
        </w:r>
        <w:r w:rsidR="00CA0A51">
          <w:rPr>
            <w:noProof/>
            <w:webHidden/>
          </w:rPr>
        </w:r>
        <w:r w:rsidR="00CA0A51">
          <w:rPr>
            <w:noProof/>
            <w:webHidden/>
          </w:rPr>
          <w:fldChar w:fldCharType="separate"/>
        </w:r>
        <w:r w:rsidR="00A050C0">
          <w:rPr>
            <w:noProof/>
            <w:webHidden/>
          </w:rPr>
          <w:t>11</w:t>
        </w:r>
        <w:r w:rsidR="00CA0A51">
          <w:rPr>
            <w:noProof/>
            <w:webHidden/>
          </w:rPr>
          <w:fldChar w:fldCharType="end"/>
        </w:r>
      </w:hyperlink>
    </w:p>
    <w:p w:rsidR="00CA0A51" w:rsidRDefault="00A12789">
      <w:pPr>
        <w:pStyle w:val="TJ2"/>
        <w:tabs>
          <w:tab w:val="left" w:pos="880"/>
          <w:tab w:val="right" w:leader="dot" w:pos="9062"/>
        </w:tabs>
        <w:rPr>
          <w:rFonts w:asciiTheme="minorHAnsi" w:eastAsiaTheme="minorEastAsia" w:hAnsiTheme="minorHAnsi" w:cstheme="minorBidi"/>
          <w:noProof/>
          <w:sz w:val="22"/>
          <w:szCs w:val="22"/>
        </w:rPr>
      </w:pPr>
      <w:hyperlink w:anchor="_Toc33021599" w:history="1">
        <w:r w:rsidR="00CA0A51" w:rsidRPr="00F209AA">
          <w:rPr>
            <w:rStyle w:val="Hiperhivatkozs"/>
            <w:noProof/>
          </w:rPr>
          <w:t>16.</w:t>
        </w:r>
        <w:r w:rsidR="00CA0A51">
          <w:rPr>
            <w:rFonts w:asciiTheme="minorHAnsi" w:eastAsiaTheme="minorEastAsia" w:hAnsiTheme="minorHAnsi" w:cstheme="minorBidi"/>
            <w:noProof/>
            <w:sz w:val="22"/>
            <w:szCs w:val="22"/>
          </w:rPr>
          <w:tab/>
        </w:r>
        <w:r w:rsidR="00CA0A51" w:rsidRPr="00F209AA">
          <w:rPr>
            <w:rStyle w:val="Hiperhivatkozs"/>
            <w:noProof/>
          </w:rPr>
          <w:t>Hatályba lépés</w:t>
        </w:r>
        <w:r w:rsidR="00CA0A51">
          <w:rPr>
            <w:noProof/>
            <w:webHidden/>
          </w:rPr>
          <w:tab/>
        </w:r>
        <w:r w:rsidR="00CA0A51">
          <w:rPr>
            <w:noProof/>
            <w:webHidden/>
          </w:rPr>
          <w:fldChar w:fldCharType="begin"/>
        </w:r>
        <w:r w:rsidR="00CA0A51">
          <w:rPr>
            <w:noProof/>
            <w:webHidden/>
          </w:rPr>
          <w:instrText xml:space="preserve"> PAGEREF _Toc33021599 \h </w:instrText>
        </w:r>
        <w:r w:rsidR="00CA0A51">
          <w:rPr>
            <w:noProof/>
            <w:webHidden/>
          </w:rPr>
        </w:r>
        <w:r w:rsidR="00CA0A51">
          <w:rPr>
            <w:noProof/>
            <w:webHidden/>
          </w:rPr>
          <w:fldChar w:fldCharType="separate"/>
        </w:r>
        <w:r w:rsidR="00A050C0">
          <w:rPr>
            <w:noProof/>
            <w:webHidden/>
          </w:rPr>
          <w:t>11</w:t>
        </w:r>
        <w:r w:rsidR="00CA0A51">
          <w:rPr>
            <w:noProof/>
            <w:webHidden/>
          </w:rPr>
          <w:fldChar w:fldCharType="end"/>
        </w:r>
      </w:hyperlink>
    </w:p>
    <w:p w:rsidR="007D3EC1" w:rsidRPr="008E562C" w:rsidRDefault="007D3EC1" w:rsidP="007D3EC1">
      <w:pPr>
        <w:rPr>
          <w:rFonts w:ascii="Times New Roman" w:hAnsi="Times New Roman" w:cs="Times New Roman"/>
          <w:sz w:val="24"/>
          <w:szCs w:val="24"/>
        </w:rPr>
      </w:pPr>
      <w:r w:rsidRPr="008E562C">
        <w:rPr>
          <w:rFonts w:ascii="Times New Roman" w:hAnsi="Times New Roman" w:cs="Times New Roman"/>
          <w:sz w:val="24"/>
          <w:szCs w:val="24"/>
        </w:rPr>
        <w:fldChar w:fldCharType="end"/>
      </w:r>
      <w:bookmarkEnd w:id="1"/>
    </w:p>
    <w:p w:rsidR="007D3EC1" w:rsidRPr="008E562C" w:rsidRDefault="007D3EC1" w:rsidP="00830845">
      <w:pPr>
        <w:pStyle w:val="Cmsor2"/>
        <w:spacing w:before="0" w:after="0"/>
        <w:rPr>
          <w:rFonts w:cs="Times New Roman"/>
          <w:szCs w:val="24"/>
        </w:rPr>
      </w:pPr>
    </w:p>
    <w:p w:rsidR="007D3EC1" w:rsidRPr="008E562C" w:rsidRDefault="007D3EC1" w:rsidP="007D3EC1">
      <w:pPr>
        <w:rPr>
          <w:rFonts w:ascii="Times New Roman" w:hAnsi="Times New Roman" w:cs="Times New Roman"/>
          <w:sz w:val="24"/>
          <w:szCs w:val="24"/>
        </w:rPr>
      </w:pPr>
      <w:r w:rsidRPr="008E562C">
        <w:rPr>
          <w:rFonts w:ascii="Times New Roman" w:hAnsi="Times New Roman" w:cs="Times New Roman"/>
          <w:sz w:val="24"/>
          <w:szCs w:val="24"/>
        </w:rPr>
        <w:br w:type="page"/>
      </w:r>
    </w:p>
    <w:p w:rsidR="000D176C" w:rsidRDefault="000D176C" w:rsidP="000D176C">
      <w:pPr>
        <w:pStyle w:val="Cmsor2"/>
        <w:spacing w:before="0"/>
      </w:pPr>
      <w:bookmarkStart w:id="2" w:name="_Toc33021578"/>
      <w:bookmarkStart w:id="3" w:name="_Hlk17755229"/>
      <w:r>
        <w:lastRenderedPageBreak/>
        <w:t>I. Fejezet</w:t>
      </w:r>
      <w:bookmarkEnd w:id="2"/>
    </w:p>
    <w:p w:rsidR="006D03FB" w:rsidRDefault="006D03FB" w:rsidP="000D176C">
      <w:pPr>
        <w:pStyle w:val="Cmsor2"/>
        <w:spacing w:before="0"/>
      </w:pPr>
      <w:bookmarkStart w:id="4" w:name="_Toc33021579"/>
      <w:r w:rsidRPr="00A633DC">
        <w:t>Általános rendelkezések</w:t>
      </w:r>
      <w:bookmarkEnd w:id="4"/>
    </w:p>
    <w:p w:rsidR="000D176C" w:rsidRPr="000D176C" w:rsidRDefault="000D176C" w:rsidP="000D176C">
      <w:pPr>
        <w:rPr>
          <w:lang w:eastAsia="hu-HU"/>
        </w:rPr>
      </w:pPr>
    </w:p>
    <w:p w:rsidR="007D3EC1" w:rsidRPr="008E562C" w:rsidRDefault="007D3EC1" w:rsidP="006D03FB">
      <w:pPr>
        <w:pStyle w:val="Cmsor2"/>
        <w:numPr>
          <w:ilvl w:val="0"/>
          <w:numId w:val="17"/>
        </w:numPr>
        <w:spacing w:before="0" w:after="0"/>
        <w:rPr>
          <w:rFonts w:cs="Times New Roman"/>
          <w:szCs w:val="24"/>
        </w:rPr>
      </w:pPr>
      <w:bookmarkStart w:id="5" w:name="_Toc33021580"/>
      <w:r w:rsidRPr="008E562C">
        <w:rPr>
          <w:rFonts w:cs="Times New Roman"/>
          <w:szCs w:val="24"/>
        </w:rPr>
        <w:t>A szabályzat célja</w:t>
      </w:r>
      <w:bookmarkEnd w:id="5"/>
    </w:p>
    <w:p w:rsidR="007D3EC1" w:rsidRPr="008E562C" w:rsidRDefault="007D3EC1" w:rsidP="007D3EC1">
      <w:pPr>
        <w:spacing w:after="0"/>
        <w:rPr>
          <w:rFonts w:ascii="Times New Roman" w:hAnsi="Times New Roman" w:cs="Times New Roman"/>
          <w:sz w:val="24"/>
          <w:szCs w:val="24"/>
          <w:lang w:eastAsia="hu-HU"/>
        </w:rPr>
      </w:pPr>
    </w:p>
    <w:p w:rsidR="007D3EC1" w:rsidRPr="008E562C" w:rsidRDefault="000D176C" w:rsidP="0042391C">
      <w:pPr>
        <w:pStyle w:val="NormlWeb"/>
        <w:numPr>
          <w:ilvl w:val="0"/>
          <w:numId w:val="16"/>
        </w:numPr>
        <w:spacing w:before="0" w:beforeAutospacing="0" w:after="0" w:afterAutospacing="0"/>
        <w:ind w:left="142" w:firstLine="0"/>
        <w:jc w:val="both"/>
        <w:rPr>
          <w:color w:val="000000"/>
        </w:rPr>
      </w:pPr>
      <w:r>
        <w:rPr>
          <w:color w:val="000000"/>
        </w:rPr>
        <w:t xml:space="preserve"> </w:t>
      </w:r>
      <w:r w:rsidR="005F7F23" w:rsidRPr="005F7F23">
        <w:rPr>
          <w:i/>
          <w:color w:val="000000"/>
        </w:rPr>
        <w:t>A szervezeti integritást sértő események (panaszok és közérdekű bejelentések) kezelésének eljárásrendje</w:t>
      </w:r>
      <w:r w:rsidR="005F7F23">
        <w:rPr>
          <w:color w:val="000000"/>
        </w:rPr>
        <w:t xml:space="preserve"> (a továbbiakban: S</w:t>
      </w:r>
      <w:r w:rsidR="007D3EC1" w:rsidRPr="008E562C">
        <w:rPr>
          <w:color w:val="000000"/>
        </w:rPr>
        <w:t>zabályzat</w:t>
      </w:r>
      <w:r w:rsidR="005F7F23">
        <w:rPr>
          <w:color w:val="000000"/>
        </w:rPr>
        <w:t>)</w:t>
      </w:r>
      <w:r w:rsidR="007D3EC1" w:rsidRPr="008E562C">
        <w:rPr>
          <w:color w:val="000000"/>
        </w:rPr>
        <w:t xml:space="preserve"> célja, hogy meghatározza a</w:t>
      </w:r>
      <w:r w:rsidR="00793A90" w:rsidRPr="008E562C">
        <w:rPr>
          <w:color w:val="000000"/>
        </w:rPr>
        <w:t xml:space="preserve"> </w:t>
      </w:r>
      <w:r w:rsidR="00CE26CB">
        <w:rPr>
          <w:color w:val="000000"/>
        </w:rPr>
        <w:t xml:space="preserve">Társaság </w:t>
      </w:r>
      <w:r w:rsidR="005F7F23">
        <w:rPr>
          <w:color w:val="000000"/>
        </w:rPr>
        <w:t xml:space="preserve">valamennyi szervezeti egységének működése során a </w:t>
      </w:r>
      <w:r w:rsidR="005F7F23" w:rsidRPr="005F7F23">
        <w:rPr>
          <w:color w:val="000000"/>
        </w:rPr>
        <w:t>panaszok és közérdekű bejelentések</w:t>
      </w:r>
      <w:r w:rsidR="005F7F23">
        <w:rPr>
          <w:color w:val="000000"/>
        </w:rPr>
        <w:t xml:space="preserve">, valamint a </w:t>
      </w:r>
      <w:r w:rsidR="00830845" w:rsidRPr="008E562C">
        <w:rPr>
          <w:color w:val="000000"/>
        </w:rPr>
        <w:t>szervezeti integritást sértő események kezelésének</w:t>
      </w:r>
      <w:r w:rsidR="007D3EC1" w:rsidRPr="008E562C">
        <w:rPr>
          <w:color w:val="000000"/>
        </w:rPr>
        <w:t xml:space="preserve">, </w:t>
      </w:r>
      <w:r w:rsidR="00C52B2A">
        <w:rPr>
          <w:color w:val="000000"/>
        </w:rPr>
        <w:t xml:space="preserve">egységes és </w:t>
      </w:r>
      <w:r w:rsidR="007D3EC1" w:rsidRPr="008E562C">
        <w:rPr>
          <w:color w:val="000000"/>
        </w:rPr>
        <w:t xml:space="preserve">szabályszerű végrehajtásának rendjét </w:t>
      </w:r>
      <w:r w:rsidR="009C17D1" w:rsidRPr="005F7F23">
        <w:rPr>
          <w:i/>
          <w:color w:val="000000"/>
        </w:rPr>
        <w:t xml:space="preserve">a </w:t>
      </w:r>
      <w:r w:rsidR="00CE26CB">
        <w:rPr>
          <w:i/>
          <w:color w:val="000000"/>
        </w:rPr>
        <w:t>köztulajdonban álló gazdasági társaságok</w:t>
      </w:r>
      <w:r w:rsidR="009C17D1" w:rsidRPr="005F7F23">
        <w:rPr>
          <w:i/>
          <w:color w:val="000000"/>
        </w:rPr>
        <w:t xml:space="preserve"> belső kontrollrendszeréről szóló 3</w:t>
      </w:r>
      <w:r w:rsidR="00CE26CB">
        <w:rPr>
          <w:i/>
          <w:color w:val="000000"/>
        </w:rPr>
        <w:t>39</w:t>
      </w:r>
      <w:r w:rsidR="009C17D1" w:rsidRPr="005F7F23">
        <w:rPr>
          <w:i/>
          <w:color w:val="000000"/>
        </w:rPr>
        <w:t>/201</w:t>
      </w:r>
      <w:r w:rsidR="00CE26CB">
        <w:rPr>
          <w:i/>
          <w:color w:val="000000"/>
        </w:rPr>
        <w:t>9</w:t>
      </w:r>
      <w:r w:rsidR="009C17D1" w:rsidRPr="005F7F23">
        <w:rPr>
          <w:i/>
          <w:color w:val="000000"/>
        </w:rPr>
        <w:t xml:space="preserve">. (XII. </w:t>
      </w:r>
      <w:r w:rsidR="00CE26CB">
        <w:rPr>
          <w:i/>
          <w:color w:val="000000"/>
        </w:rPr>
        <w:t>23</w:t>
      </w:r>
      <w:r w:rsidR="009C17D1" w:rsidRPr="005F7F23">
        <w:rPr>
          <w:i/>
          <w:color w:val="000000"/>
        </w:rPr>
        <w:t>.) Korm. rendelet</w:t>
      </w:r>
      <w:r w:rsidR="00154EE8">
        <w:rPr>
          <w:color w:val="000000"/>
        </w:rPr>
        <w:t xml:space="preserve"> (a továbbiakban: </w:t>
      </w:r>
      <w:proofErr w:type="spellStart"/>
      <w:r w:rsidR="00CE26CB">
        <w:rPr>
          <w:color w:val="000000"/>
        </w:rPr>
        <w:t>Gt</w:t>
      </w:r>
      <w:r w:rsidR="00154EE8">
        <w:rPr>
          <w:color w:val="000000"/>
        </w:rPr>
        <w:t>Bkr</w:t>
      </w:r>
      <w:proofErr w:type="spellEnd"/>
      <w:r w:rsidR="00154EE8">
        <w:rPr>
          <w:color w:val="000000"/>
        </w:rPr>
        <w:t>.)</w:t>
      </w:r>
      <w:r w:rsidR="009C17D1" w:rsidRPr="009C17D1">
        <w:rPr>
          <w:color w:val="000000"/>
        </w:rPr>
        <w:t xml:space="preserve"> </w:t>
      </w:r>
      <w:r w:rsidR="00CE26CB">
        <w:rPr>
          <w:color w:val="000000"/>
        </w:rPr>
        <w:t>4</w:t>
      </w:r>
      <w:r w:rsidR="009C17D1" w:rsidRPr="009C17D1">
        <w:rPr>
          <w:color w:val="000000"/>
        </w:rPr>
        <w:t>.§ (</w:t>
      </w:r>
      <w:r w:rsidR="00CE26CB">
        <w:rPr>
          <w:color w:val="000000"/>
        </w:rPr>
        <w:t>5</w:t>
      </w:r>
      <w:r w:rsidR="009C17D1" w:rsidRPr="009C17D1">
        <w:rPr>
          <w:color w:val="000000"/>
        </w:rPr>
        <w:t>) és (</w:t>
      </w:r>
      <w:r w:rsidR="00CE26CB">
        <w:rPr>
          <w:color w:val="000000"/>
        </w:rPr>
        <w:t>6</w:t>
      </w:r>
      <w:r w:rsidR="009C17D1" w:rsidRPr="009C17D1">
        <w:rPr>
          <w:color w:val="000000"/>
        </w:rPr>
        <w:t>) bekezdésében foglaltaknak megfelelően</w:t>
      </w:r>
      <w:r w:rsidR="009C17D1">
        <w:rPr>
          <w:color w:val="000000"/>
        </w:rPr>
        <w:t>,</w:t>
      </w:r>
      <w:r w:rsidR="009C17D1" w:rsidRPr="009C17D1">
        <w:rPr>
          <w:color w:val="000000"/>
        </w:rPr>
        <w:t xml:space="preserve"> </w:t>
      </w:r>
      <w:r w:rsidR="009C17D1" w:rsidRPr="005F7F23">
        <w:rPr>
          <w:i/>
          <w:color w:val="000000"/>
        </w:rPr>
        <w:t>a</w:t>
      </w:r>
      <w:r w:rsidR="007D3EC1" w:rsidRPr="005F7F23">
        <w:rPr>
          <w:i/>
          <w:color w:val="000000"/>
        </w:rPr>
        <w:t xml:space="preserve"> </w:t>
      </w:r>
      <w:r w:rsidR="005F7F23" w:rsidRPr="005F7F23">
        <w:rPr>
          <w:i/>
          <w:color w:val="000000"/>
        </w:rPr>
        <w:t>panaszokról és a közérdekű bejelentésekről szóló 2013. évi CLXV. törvény</w:t>
      </w:r>
      <w:r w:rsidR="00154EE8">
        <w:rPr>
          <w:i/>
          <w:color w:val="000000"/>
        </w:rPr>
        <w:t xml:space="preserve"> </w:t>
      </w:r>
      <w:r w:rsidR="00154EE8">
        <w:rPr>
          <w:color w:val="000000"/>
        </w:rPr>
        <w:t xml:space="preserve">(a továbbiakban: </w:t>
      </w:r>
      <w:proofErr w:type="spellStart"/>
      <w:r w:rsidR="00154EE8">
        <w:rPr>
          <w:color w:val="000000"/>
        </w:rPr>
        <w:t>Pkbt</w:t>
      </w:r>
      <w:proofErr w:type="spellEnd"/>
      <w:r w:rsidR="00154EE8">
        <w:rPr>
          <w:color w:val="000000"/>
        </w:rPr>
        <w:t>.)</w:t>
      </w:r>
      <w:r w:rsidR="00154EE8" w:rsidRPr="009C17D1">
        <w:rPr>
          <w:color w:val="000000"/>
        </w:rPr>
        <w:t xml:space="preserve"> </w:t>
      </w:r>
      <w:r w:rsidR="007D3EC1" w:rsidRPr="008E562C">
        <w:rPr>
          <w:color w:val="000000"/>
        </w:rPr>
        <w:t>vonatkozó</w:t>
      </w:r>
      <w:r w:rsidR="008125F3">
        <w:rPr>
          <w:color w:val="000000"/>
        </w:rPr>
        <w:t xml:space="preserve"> rendelkezéseivel össz</w:t>
      </w:r>
      <w:r w:rsidR="00154EE8">
        <w:rPr>
          <w:color w:val="000000"/>
        </w:rPr>
        <w:t>hangban</w:t>
      </w:r>
      <w:r w:rsidR="007D3EC1" w:rsidRPr="008E562C">
        <w:rPr>
          <w:color w:val="000000"/>
        </w:rPr>
        <w:t>, valamint a belső szabályzatok rendelkezéseinek figyelembevételével</w:t>
      </w:r>
      <w:r w:rsidR="00A7341E">
        <w:rPr>
          <w:color w:val="000000"/>
        </w:rPr>
        <w:t>, mellyel</w:t>
      </w:r>
      <w:r w:rsidR="00475854">
        <w:rPr>
          <w:color w:val="000000"/>
        </w:rPr>
        <w:t xml:space="preserve"> egyidejűleg hozzájárul a korrupciós kockázatok </w:t>
      </w:r>
      <w:r w:rsidR="00CE26CB">
        <w:rPr>
          <w:color w:val="000000"/>
        </w:rPr>
        <w:t>Társaságon</w:t>
      </w:r>
      <w:r w:rsidR="00475854">
        <w:rPr>
          <w:color w:val="000000"/>
        </w:rPr>
        <w:t xml:space="preserve"> belüli hatékony kezeléséhez, valamint a </w:t>
      </w:r>
      <w:r w:rsidR="00CE26CB">
        <w:rPr>
          <w:color w:val="000000"/>
        </w:rPr>
        <w:t>Társaság</w:t>
      </w:r>
      <w:r w:rsidR="00475854">
        <w:rPr>
          <w:color w:val="000000"/>
        </w:rPr>
        <w:t xml:space="preserve"> korrupcióval szembeni ellenálló</w:t>
      </w:r>
      <w:r>
        <w:rPr>
          <w:color w:val="000000"/>
        </w:rPr>
        <w:t xml:space="preserve"> </w:t>
      </w:r>
      <w:r w:rsidR="00475854">
        <w:rPr>
          <w:color w:val="000000"/>
        </w:rPr>
        <w:t>képességének javításához.</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6"/>
        </w:numPr>
        <w:spacing w:before="0" w:beforeAutospacing="0" w:after="0" w:afterAutospacing="0"/>
        <w:ind w:left="142" w:firstLine="0"/>
        <w:jc w:val="both"/>
        <w:rPr>
          <w:color w:val="000000"/>
        </w:rPr>
      </w:pPr>
      <w:r w:rsidRPr="008E562C">
        <w:rPr>
          <w:color w:val="000000"/>
        </w:rPr>
        <w:t>A</w:t>
      </w:r>
      <w:r w:rsidR="006A7472" w:rsidRPr="008E562C">
        <w:rPr>
          <w:color w:val="000000"/>
        </w:rPr>
        <w:t xml:space="preserve"> </w:t>
      </w:r>
      <w:r w:rsidR="00CE26CB">
        <w:rPr>
          <w:color w:val="000000"/>
        </w:rPr>
        <w:t>Társaságnál</w:t>
      </w:r>
      <w:r w:rsidR="00830845" w:rsidRPr="008E562C">
        <w:rPr>
          <w:color w:val="000000"/>
        </w:rPr>
        <w:t xml:space="preserve"> az integritás</w:t>
      </w:r>
      <w:r w:rsidRPr="008E562C">
        <w:rPr>
          <w:color w:val="000000"/>
        </w:rPr>
        <w:t xml:space="preserve"> magas szintű és szabályozott ellátása </w:t>
      </w:r>
      <w:r w:rsidRPr="00673DC6">
        <w:rPr>
          <w:color w:val="000000"/>
        </w:rPr>
        <w:t xml:space="preserve">érdekében </w:t>
      </w:r>
      <w:r w:rsidR="004E278A">
        <w:rPr>
          <w:color w:val="000000"/>
        </w:rPr>
        <w:t>a Vezérigazgató</w:t>
      </w:r>
      <w:r w:rsidR="006A7472" w:rsidRPr="00673DC6">
        <w:rPr>
          <w:color w:val="000000"/>
        </w:rPr>
        <w:t xml:space="preserve"> </w:t>
      </w:r>
      <w:r w:rsidR="00CE26CB">
        <w:rPr>
          <w:color w:val="000000"/>
        </w:rPr>
        <w:t>megfelelési tanácsadót</w:t>
      </w:r>
      <w:r w:rsidRPr="00673DC6">
        <w:rPr>
          <w:color w:val="000000"/>
        </w:rPr>
        <w:t xml:space="preserve"> bíz meg a</w:t>
      </w:r>
      <w:r w:rsidR="00830845" w:rsidRPr="00673DC6">
        <w:rPr>
          <w:color w:val="000000"/>
        </w:rPr>
        <w:t xml:space="preserve">z integritást sértő események </w:t>
      </w:r>
      <w:r w:rsidRPr="00673DC6">
        <w:rPr>
          <w:color w:val="000000"/>
        </w:rPr>
        <w:t xml:space="preserve">operatív feladatainak koordinálása és egyes elemek elvégzése céljából. </w:t>
      </w:r>
      <w:r w:rsidR="004E278A">
        <w:rPr>
          <w:color w:val="000000"/>
        </w:rPr>
        <w:t>A megfelelési tanácsadó</w:t>
      </w:r>
      <w:r w:rsidRPr="008E562C">
        <w:rPr>
          <w:color w:val="000000"/>
        </w:rPr>
        <w:t xml:space="preserve"> </w:t>
      </w:r>
      <w:r w:rsidR="00A050C0">
        <w:rPr>
          <w:color w:val="000000"/>
        </w:rPr>
        <w:t xml:space="preserve">ezen </w:t>
      </w:r>
      <w:r w:rsidRPr="008E562C">
        <w:rPr>
          <w:color w:val="000000"/>
        </w:rPr>
        <w:t>feladatait jelen szabályzat határozza meg.</w:t>
      </w:r>
    </w:p>
    <w:p w:rsidR="007D3EC1" w:rsidRPr="008E562C" w:rsidRDefault="007D3EC1" w:rsidP="007D3EC1">
      <w:pPr>
        <w:pStyle w:val="NormlWeb"/>
        <w:spacing w:before="0" w:beforeAutospacing="0" w:after="0" w:afterAutospacing="0"/>
        <w:ind w:left="720"/>
        <w:jc w:val="both"/>
        <w:rPr>
          <w:color w:val="000000"/>
        </w:rPr>
      </w:pPr>
    </w:p>
    <w:p w:rsidR="007D3EC1" w:rsidRPr="008E562C" w:rsidRDefault="007D3EC1" w:rsidP="009E7CF7">
      <w:pPr>
        <w:pStyle w:val="Cmsor2"/>
        <w:numPr>
          <w:ilvl w:val="0"/>
          <w:numId w:val="17"/>
        </w:numPr>
        <w:spacing w:before="0" w:after="0"/>
        <w:rPr>
          <w:rFonts w:cs="Times New Roman"/>
          <w:szCs w:val="24"/>
        </w:rPr>
      </w:pPr>
      <w:bookmarkStart w:id="6" w:name="_Toc33021581"/>
      <w:r w:rsidRPr="008E562C">
        <w:rPr>
          <w:rFonts w:cs="Times New Roman"/>
          <w:szCs w:val="24"/>
        </w:rPr>
        <w:t>A szabályzat hatálya</w:t>
      </w:r>
      <w:bookmarkEnd w:id="6"/>
    </w:p>
    <w:p w:rsidR="007D3EC1" w:rsidRPr="008E562C" w:rsidRDefault="007D3EC1" w:rsidP="007D3EC1">
      <w:pPr>
        <w:spacing w:after="0"/>
        <w:rPr>
          <w:rFonts w:ascii="Times New Roman" w:hAnsi="Times New Roman" w:cs="Times New Roman"/>
          <w:sz w:val="24"/>
          <w:szCs w:val="24"/>
          <w:lang w:eastAsia="hu-HU"/>
        </w:rPr>
      </w:pPr>
    </w:p>
    <w:p w:rsidR="007D3EC1" w:rsidRPr="008E562C" w:rsidRDefault="007D3EC1" w:rsidP="0042391C">
      <w:pPr>
        <w:pStyle w:val="Listaszerbekezds"/>
        <w:numPr>
          <w:ilvl w:val="0"/>
          <w:numId w:val="4"/>
        </w:numPr>
        <w:spacing w:after="0" w:line="240" w:lineRule="auto"/>
        <w:ind w:left="142" w:firstLine="0"/>
        <w:jc w:val="both"/>
        <w:rPr>
          <w:rFonts w:ascii="Times New Roman" w:hAnsi="Times New Roman" w:cs="Times New Roman"/>
          <w:sz w:val="24"/>
          <w:szCs w:val="24"/>
        </w:rPr>
      </w:pPr>
      <w:r w:rsidRPr="008E562C">
        <w:rPr>
          <w:rFonts w:ascii="Times New Roman" w:hAnsi="Times New Roman" w:cs="Times New Roman"/>
          <w:sz w:val="24"/>
          <w:szCs w:val="24"/>
        </w:rPr>
        <w:t xml:space="preserve">A szabályzat </w:t>
      </w:r>
      <w:r w:rsidRPr="008E562C">
        <w:rPr>
          <w:rFonts w:ascii="Times New Roman" w:hAnsi="Times New Roman" w:cs="Times New Roman"/>
          <w:b/>
          <w:sz w:val="24"/>
          <w:szCs w:val="24"/>
        </w:rPr>
        <w:t>szervi és személyi hatálya</w:t>
      </w:r>
      <w:r w:rsidRPr="008E562C">
        <w:rPr>
          <w:rFonts w:ascii="Times New Roman" w:hAnsi="Times New Roman" w:cs="Times New Roman"/>
          <w:sz w:val="24"/>
          <w:szCs w:val="24"/>
        </w:rPr>
        <w:t xml:space="preserve"> kiterjed </w:t>
      </w:r>
      <w:r w:rsidR="00C315C4">
        <w:rPr>
          <w:rFonts w:ascii="Times New Roman" w:hAnsi="Times New Roman" w:cs="Times New Roman"/>
          <w:sz w:val="24"/>
          <w:szCs w:val="24"/>
        </w:rPr>
        <w:t>a Társaság</w:t>
      </w:r>
      <w:r w:rsidR="00830845" w:rsidRPr="008E562C">
        <w:rPr>
          <w:rFonts w:ascii="Times New Roman" w:hAnsi="Times New Roman" w:cs="Times New Roman"/>
          <w:sz w:val="24"/>
          <w:szCs w:val="24"/>
        </w:rPr>
        <w:t xml:space="preserve"> </w:t>
      </w:r>
      <w:r w:rsidRPr="008E562C">
        <w:rPr>
          <w:rFonts w:ascii="Times New Roman" w:hAnsi="Times New Roman" w:cs="Times New Roman"/>
          <w:sz w:val="24"/>
          <w:szCs w:val="24"/>
        </w:rPr>
        <w:t>valamennyi szervezeti egységére</w:t>
      </w:r>
      <w:r w:rsidR="00830845" w:rsidRPr="008E562C">
        <w:rPr>
          <w:rFonts w:ascii="Times New Roman" w:hAnsi="Times New Roman" w:cs="Times New Roman"/>
          <w:sz w:val="24"/>
          <w:szCs w:val="24"/>
        </w:rPr>
        <w:t xml:space="preserve"> </w:t>
      </w:r>
      <w:r w:rsidRPr="008E562C">
        <w:rPr>
          <w:rFonts w:ascii="Times New Roman" w:hAnsi="Times New Roman" w:cs="Times New Roman"/>
          <w:sz w:val="24"/>
          <w:szCs w:val="24"/>
        </w:rPr>
        <w:t>és valamennyi munkatársára</w:t>
      </w:r>
      <w:r w:rsidR="00BA54F1">
        <w:rPr>
          <w:rFonts w:ascii="Times New Roman" w:hAnsi="Times New Roman" w:cs="Times New Roman"/>
          <w:sz w:val="24"/>
          <w:szCs w:val="24"/>
        </w:rPr>
        <w:t>, valamint a panaszosra és a közérdekű bejelentőre</w:t>
      </w:r>
      <w:r w:rsidRPr="008E562C">
        <w:rPr>
          <w:rFonts w:ascii="Times New Roman" w:hAnsi="Times New Roman" w:cs="Times New Roman"/>
          <w:sz w:val="24"/>
          <w:szCs w:val="24"/>
        </w:rPr>
        <w:t>.</w:t>
      </w:r>
    </w:p>
    <w:p w:rsidR="007D3EC1" w:rsidRPr="008E562C" w:rsidRDefault="007D3EC1" w:rsidP="0042391C">
      <w:pPr>
        <w:spacing w:after="0" w:line="240" w:lineRule="auto"/>
        <w:ind w:left="142"/>
        <w:jc w:val="both"/>
        <w:rPr>
          <w:rFonts w:ascii="Times New Roman" w:hAnsi="Times New Roman" w:cs="Times New Roman"/>
          <w:sz w:val="24"/>
          <w:szCs w:val="24"/>
        </w:rPr>
      </w:pPr>
    </w:p>
    <w:p w:rsidR="007D3EC1" w:rsidRPr="008E562C" w:rsidRDefault="007D3EC1" w:rsidP="0042391C">
      <w:pPr>
        <w:pStyle w:val="Listaszerbekezds"/>
        <w:numPr>
          <w:ilvl w:val="0"/>
          <w:numId w:val="4"/>
        </w:numPr>
        <w:spacing w:after="0" w:line="240" w:lineRule="auto"/>
        <w:ind w:left="142" w:firstLine="0"/>
        <w:jc w:val="both"/>
        <w:rPr>
          <w:rFonts w:ascii="Times New Roman" w:hAnsi="Times New Roman" w:cs="Times New Roman"/>
          <w:sz w:val="24"/>
          <w:szCs w:val="24"/>
        </w:rPr>
      </w:pPr>
      <w:r w:rsidRPr="008E562C">
        <w:rPr>
          <w:rFonts w:ascii="Times New Roman" w:hAnsi="Times New Roman" w:cs="Times New Roman"/>
          <w:sz w:val="24"/>
          <w:szCs w:val="24"/>
        </w:rPr>
        <w:t xml:space="preserve">A szabályzat </w:t>
      </w:r>
      <w:r w:rsidRPr="008E562C">
        <w:rPr>
          <w:rFonts w:ascii="Times New Roman" w:hAnsi="Times New Roman" w:cs="Times New Roman"/>
          <w:b/>
          <w:sz w:val="24"/>
          <w:szCs w:val="24"/>
        </w:rPr>
        <w:t xml:space="preserve">tárgyi hatálya </w:t>
      </w:r>
      <w:r w:rsidRPr="008E562C">
        <w:rPr>
          <w:rFonts w:ascii="Times New Roman" w:hAnsi="Times New Roman" w:cs="Times New Roman"/>
          <w:sz w:val="24"/>
          <w:szCs w:val="24"/>
        </w:rPr>
        <w:t xml:space="preserve">kiterjed </w:t>
      </w:r>
      <w:r w:rsidR="00C315C4">
        <w:rPr>
          <w:rFonts w:ascii="Times New Roman" w:hAnsi="Times New Roman" w:cs="Times New Roman"/>
          <w:sz w:val="24"/>
          <w:szCs w:val="24"/>
        </w:rPr>
        <w:t>a Társaság</w:t>
      </w:r>
      <w:r w:rsidR="00830845" w:rsidRPr="008E562C">
        <w:rPr>
          <w:rFonts w:ascii="Times New Roman" w:hAnsi="Times New Roman" w:cs="Times New Roman"/>
          <w:sz w:val="24"/>
          <w:szCs w:val="24"/>
        </w:rPr>
        <w:t xml:space="preserve"> </w:t>
      </w:r>
      <w:r w:rsidR="00475854">
        <w:rPr>
          <w:rFonts w:ascii="Times New Roman" w:hAnsi="Times New Roman" w:cs="Times New Roman"/>
          <w:sz w:val="24"/>
          <w:szCs w:val="24"/>
        </w:rPr>
        <w:t xml:space="preserve">munkatársainak </w:t>
      </w:r>
      <w:r w:rsidR="00227FB0">
        <w:rPr>
          <w:rFonts w:ascii="Times New Roman" w:hAnsi="Times New Roman" w:cs="Times New Roman"/>
          <w:sz w:val="24"/>
          <w:szCs w:val="24"/>
        </w:rPr>
        <w:t xml:space="preserve">munkahelyi </w:t>
      </w:r>
      <w:r w:rsidR="00475854">
        <w:rPr>
          <w:rFonts w:ascii="Times New Roman" w:hAnsi="Times New Roman" w:cs="Times New Roman"/>
          <w:sz w:val="24"/>
          <w:szCs w:val="24"/>
        </w:rPr>
        <w:t xml:space="preserve">tevékenységével kapcsolatos magatartására, a visszaélésekre a szervezeti </w:t>
      </w:r>
      <w:r w:rsidR="00830845" w:rsidRPr="008E562C">
        <w:rPr>
          <w:rFonts w:ascii="Times New Roman" w:hAnsi="Times New Roman" w:cs="Times New Roman"/>
          <w:sz w:val="24"/>
          <w:szCs w:val="24"/>
        </w:rPr>
        <w:t>integritás</w:t>
      </w:r>
      <w:r w:rsidR="00475854">
        <w:rPr>
          <w:rFonts w:ascii="Times New Roman" w:hAnsi="Times New Roman" w:cs="Times New Roman"/>
          <w:sz w:val="24"/>
          <w:szCs w:val="24"/>
        </w:rPr>
        <w:t>t sértő eseményekre és a korrupciós kockázatokra irányuló bejelentések kivizsgálására és a kezelésére</w:t>
      </w:r>
      <w:r w:rsidRPr="008E562C">
        <w:rPr>
          <w:rFonts w:ascii="Times New Roman" w:hAnsi="Times New Roman" w:cs="Times New Roman"/>
          <w:sz w:val="24"/>
          <w:szCs w:val="24"/>
        </w:rPr>
        <w:t>.</w:t>
      </w:r>
      <w:r w:rsidR="00F768A0" w:rsidRPr="00F768A0">
        <w:rPr>
          <w:rFonts w:ascii="Times New Roman" w:hAnsi="Times New Roman" w:cs="Times New Roman"/>
          <w:sz w:val="24"/>
          <w:szCs w:val="24"/>
        </w:rPr>
        <w:t xml:space="preserve"> </w:t>
      </w:r>
      <w:r w:rsidR="00F768A0" w:rsidRPr="008E562C">
        <w:rPr>
          <w:rFonts w:ascii="Times New Roman" w:hAnsi="Times New Roman" w:cs="Times New Roman"/>
          <w:sz w:val="24"/>
          <w:szCs w:val="24"/>
        </w:rPr>
        <w:t xml:space="preserve">A szabályzat </w:t>
      </w:r>
      <w:r w:rsidR="00F768A0" w:rsidRPr="008E562C">
        <w:rPr>
          <w:rFonts w:ascii="Times New Roman" w:hAnsi="Times New Roman" w:cs="Times New Roman"/>
          <w:b/>
          <w:sz w:val="24"/>
          <w:szCs w:val="24"/>
        </w:rPr>
        <w:t xml:space="preserve">tárgyi hatálya </w:t>
      </w:r>
      <w:r w:rsidR="00F768A0" w:rsidRPr="008E562C">
        <w:rPr>
          <w:rFonts w:ascii="Times New Roman" w:hAnsi="Times New Roman" w:cs="Times New Roman"/>
          <w:sz w:val="24"/>
          <w:szCs w:val="24"/>
        </w:rPr>
        <w:t>kiterjed</w:t>
      </w:r>
      <w:r w:rsidR="00F768A0">
        <w:rPr>
          <w:rFonts w:ascii="Times New Roman" w:hAnsi="Times New Roman" w:cs="Times New Roman"/>
          <w:sz w:val="24"/>
          <w:szCs w:val="24"/>
        </w:rPr>
        <w:t xml:space="preserve"> továbbá </w:t>
      </w:r>
      <w:r w:rsidR="00C315C4">
        <w:rPr>
          <w:rFonts w:ascii="Times New Roman" w:hAnsi="Times New Roman" w:cs="Times New Roman"/>
          <w:sz w:val="24"/>
          <w:szCs w:val="24"/>
        </w:rPr>
        <w:t>a Társaság</w:t>
      </w:r>
      <w:r w:rsidR="00F768A0">
        <w:rPr>
          <w:rFonts w:ascii="Times New Roman" w:hAnsi="Times New Roman" w:cs="Times New Roman"/>
          <w:sz w:val="24"/>
          <w:szCs w:val="24"/>
        </w:rPr>
        <w:t xml:space="preserve">hoz érkezett azon beadványokra, melyek a </w:t>
      </w:r>
      <w:proofErr w:type="spellStart"/>
      <w:r w:rsidR="00F768A0" w:rsidRPr="00F768A0">
        <w:rPr>
          <w:rFonts w:ascii="Times New Roman" w:hAnsi="Times New Roman" w:cs="Times New Roman"/>
          <w:sz w:val="24"/>
          <w:szCs w:val="24"/>
        </w:rPr>
        <w:t>Pkbt</w:t>
      </w:r>
      <w:proofErr w:type="spellEnd"/>
      <w:r w:rsidR="00F768A0" w:rsidRPr="00F768A0">
        <w:rPr>
          <w:rFonts w:ascii="Times New Roman" w:hAnsi="Times New Roman" w:cs="Times New Roman"/>
          <w:sz w:val="24"/>
          <w:szCs w:val="24"/>
        </w:rPr>
        <w:t>.</w:t>
      </w:r>
      <w:r w:rsidR="00F768A0">
        <w:rPr>
          <w:rFonts w:ascii="Times New Roman" w:hAnsi="Times New Roman" w:cs="Times New Roman"/>
          <w:sz w:val="24"/>
          <w:szCs w:val="24"/>
        </w:rPr>
        <w:t xml:space="preserve"> rendelkezései alapján panasznak vagy közérdekű bejelentésnek minősülnek.</w:t>
      </w:r>
    </w:p>
    <w:p w:rsidR="007D3EC1" w:rsidRPr="008E562C" w:rsidRDefault="007D3EC1" w:rsidP="0042391C">
      <w:pPr>
        <w:pStyle w:val="Default"/>
        <w:ind w:left="142"/>
        <w:jc w:val="both"/>
        <w:rPr>
          <w:color w:val="auto"/>
        </w:rPr>
      </w:pPr>
    </w:p>
    <w:p w:rsidR="007D3EC1" w:rsidRPr="008E562C" w:rsidRDefault="007D3EC1" w:rsidP="0042391C">
      <w:pPr>
        <w:pStyle w:val="Listaszerbekezds"/>
        <w:numPr>
          <w:ilvl w:val="0"/>
          <w:numId w:val="4"/>
        </w:numPr>
        <w:spacing w:after="0" w:line="240" w:lineRule="auto"/>
        <w:ind w:left="142" w:firstLine="0"/>
        <w:jc w:val="both"/>
        <w:rPr>
          <w:rFonts w:ascii="Times New Roman" w:hAnsi="Times New Roman" w:cs="Times New Roman"/>
          <w:sz w:val="24"/>
          <w:szCs w:val="24"/>
        </w:rPr>
      </w:pPr>
      <w:r w:rsidRPr="00673DC6">
        <w:rPr>
          <w:rFonts w:ascii="Times New Roman" w:hAnsi="Times New Roman" w:cs="Times New Roman"/>
          <w:sz w:val="24"/>
          <w:szCs w:val="24"/>
        </w:rPr>
        <w:t xml:space="preserve">A szabályzat </w:t>
      </w:r>
      <w:r w:rsidRPr="00673DC6">
        <w:rPr>
          <w:rFonts w:ascii="Times New Roman" w:hAnsi="Times New Roman" w:cs="Times New Roman"/>
          <w:b/>
          <w:sz w:val="24"/>
          <w:szCs w:val="24"/>
        </w:rPr>
        <w:t>időbeli hatálya</w:t>
      </w:r>
      <w:r w:rsidRPr="00673DC6">
        <w:rPr>
          <w:rFonts w:ascii="Times New Roman" w:hAnsi="Times New Roman" w:cs="Times New Roman"/>
          <w:sz w:val="24"/>
          <w:szCs w:val="24"/>
        </w:rPr>
        <w:t xml:space="preserve"> a </w:t>
      </w:r>
      <w:r w:rsidR="00830845" w:rsidRPr="00673DC6">
        <w:rPr>
          <w:rFonts w:ascii="Times New Roman" w:hAnsi="Times New Roman" w:cs="Times New Roman"/>
          <w:sz w:val="24"/>
          <w:szCs w:val="24"/>
        </w:rPr>
        <w:t>20</w:t>
      </w:r>
      <w:r w:rsidR="00984903" w:rsidRPr="00673DC6">
        <w:rPr>
          <w:rFonts w:ascii="Times New Roman" w:hAnsi="Times New Roman" w:cs="Times New Roman"/>
          <w:sz w:val="24"/>
          <w:szCs w:val="24"/>
        </w:rPr>
        <w:t>20</w:t>
      </w:r>
      <w:r w:rsidR="00830845" w:rsidRPr="00227FB0">
        <w:rPr>
          <w:rFonts w:ascii="Times New Roman" w:hAnsi="Times New Roman" w:cs="Times New Roman"/>
          <w:sz w:val="24"/>
          <w:szCs w:val="24"/>
          <w:highlight w:val="yellow"/>
        </w:rPr>
        <w:t xml:space="preserve">. </w:t>
      </w:r>
      <w:r w:rsidR="00984903" w:rsidRPr="00227FB0">
        <w:rPr>
          <w:rFonts w:ascii="Times New Roman" w:hAnsi="Times New Roman" w:cs="Times New Roman"/>
          <w:sz w:val="24"/>
          <w:szCs w:val="24"/>
          <w:highlight w:val="yellow"/>
        </w:rPr>
        <w:t>……….</w:t>
      </w:r>
      <w:r w:rsidR="006A5912" w:rsidRPr="00673DC6">
        <w:rPr>
          <w:rFonts w:ascii="Times New Roman" w:hAnsi="Times New Roman" w:cs="Times New Roman"/>
          <w:sz w:val="24"/>
          <w:szCs w:val="24"/>
        </w:rPr>
        <w:t xml:space="preserve"> </w:t>
      </w:r>
      <w:r w:rsidR="00830845" w:rsidRPr="00673DC6">
        <w:rPr>
          <w:rFonts w:ascii="Times New Roman" w:hAnsi="Times New Roman" w:cs="Times New Roman"/>
          <w:sz w:val="24"/>
          <w:szCs w:val="24"/>
        </w:rPr>
        <w:t>-</w:t>
      </w:r>
      <w:proofErr w:type="spellStart"/>
      <w:r w:rsidR="00830845" w:rsidRPr="00673DC6">
        <w:rPr>
          <w:rFonts w:ascii="Times New Roman" w:hAnsi="Times New Roman" w:cs="Times New Roman"/>
          <w:sz w:val="24"/>
          <w:szCs w:val="24"/>
        </w:rPr>
        <w:t>től</w:t>
      </w:r>
      <w:proofErr w:type="spellEnd"/>
      <w:r w:rsidR="00830845" w:rsidRPr="00673DC6">
        <w:rPr>
          <w:rFonts w:ascii="Times New Roman" w:hAnsi="Times New Roman" w:cs="Times New Roman"/>
          <w:sz w:val="24"/>
          <w:szCs w:val="24"/>
        </w:rPr>
        <w:t xml:space="preserve"> </w:t>
      </w:r>
      <w:r w:rsidRPr="00673DC6">
        <w:rPr>
          <w:rFonts w:ascii="Times New Roman" w:hAnsi="Times New Roman" w:cs="Times New Roman"/>
          <w:sz w:val="24"/>
          <w:szCs w:val="24"/>
        </w:rPr>
        <w:t>kezdődik és visszavonásig, illetve</w:t>
      </w:r>
      <w:r w:rsidRPr="008E562C">
        <w:rPr>
          <w:rFonts w:ascii="Times New Roman" w:hAnsi="Times New Roman" w:cs="Times New Roman"/>
          <w:sz w:val="24"/>
          <w:szCs w:val="24"/>
        </w:rPr>
        <w:t xml:space="preserve"> módosításáig érvényes. </w:t>
      </w:r>
    </w:p>
    <w:p w:rsidR="007D3EC1" w:rsidRPr="008E562C" w:rsidRDefault="007D3EC1" w:rsidP="007D3EC1">
      <w:pPr>
        <w:spacing w:after="0" w:line="240" w:lineRule="auto"/>
        <w:rPr>
          <w:rFonts w:ascii="Times New Roman" w:hAnsi="Times New Roman" w:cs="Times New Roman"/>
          <w:b/>
          <w:sz w:val="24"/>
          <w:szCs w:val="24"/>
        </w:rPr>
      </w:pPr>
    </w:p>
    <w:p w:rsidR="007D3EC1" w:rsidRPr="008E562C" w:rsidRDefault="007D3EC1" w:rsidP="0042391C">
      <w:pPr>
        <w:pStyle w:val="Cmsor2"/>
        <w:numPr>
          <w:ilvl w:val="0"/>
          <w:numId w:val="17"/>
        </w:numPr>
        <w:spacing w:before="0" w:after="0"/>
        <w:ind w:left="142" w:firstLine="0"/>
        <w:rPr>
          <w:rFonts w:cs="Times New Roman"/>
          <w:szCs w:val="24"/>
        </w:rPr>
      </w:pPr>
      <w:bookmarkStart w:id="7" w:name="_Toc33021582"/>
      <w:r w:rsidRPr="008E562C">
        <w:rPr>
          <w:rFonts w:cs="Times New Roman"/>
          <w:szCs w:val="24"/>
        </w:rPr>
        <w:t>Értelmező rendelkezések</w:t>
      </w:r>
      <w:bookmarkEnd w:id="7"/>
    </w:p>
    <w:bookmarkEnd w:id="3"/>
    <w:p w:rsidR="007D3EC1" w:rsidRPr="008E562C" w:rsidRDefault="007D3EC1" w:rsidP="0042391C">
      <w:pPr>
        <w:spacing w:after="0"/>
        <w:ind w:left="142"/>
        <w:rPr>
          <w:rFonts w:ascii="Times New Roman" w:hAnsi="Times New Roman" w:cs="Times New Roman"/>
          <w:color w:val="000000"/>
          <w:sz w:val="24"/>
          <w:szCs w:val="24"/>
        </w:rPr>
      </w:pPr>
    </w:p>
    <w:p w:rsidR="007D3EC1" w:rsidRPr="008E562C" w:rsidRDefault="007D3EC1" w:rsidP="0042391C">
      <w:pPr>
        <w:spacing w:after="0"/>
        <w:ind w:left="142"/>
        <w:rPr>
          <w:rFonts w:ascii="Times New Roman" w:hAnsi="Times New Roman" w:cs="Times New Roman"/>
          <w:color w:val="000000"/>
          <w:sz w:val="24"/>
          <w:szCs w:val="24"/>
        </w:rPr>
      </w:pPr>
      <w:bookmarkStart w:id="8" w:name="_Hlk17755267"/>
      <w:r w:rsidRPr="008E562C">
        <w:rPr>
          <w:rFonts w:ascii="Times New Roman" w:hAnsi="Times New Roman" w:cs="Times New Roman"/>
          <w:color w:val="000000"/>
          <w:sz w:val="24"/>
          <w:szCs w:val="24"/>
        </w:rPr>
        <w:t>E szabályzat alkalmazásában</w:t>
      </w:r>
    </w:p>
    <w:p w:rsidR="009E7CF7" w:rsidRPr="008E562C" w:rsidRDefault="009E7CF7" w:rsidP="0042391C">
      <w:pPr>
        <w:spacing w:after="0"/>
        <w:ind w:left="142"/>
        <w:rPr>
          <w:rFonts w:ascii="Times New Roman" w:hAnsi="Times New Roman" w:cs="Times New Roman"/>
          <w:color w:val="000000"/>
          <w:sz w:val="24"/>
          <w:szCs w:val="24"/>
        </w:rPr>
      </w:pPr>
    </w:p>
    <w:p w:rsidR="007D3EC1" w:rsidRDefault="00C0752C" w:rsidP="0042391C">
      <w:pPr>
        <w:pStyle w:val="Listaszerbekezds"/>
        <w:numPr>
          <w:ilvl w:val="0"/>
          <w:numId w:val="10"/>
        </w:numPr>
        <w:spacing w:after="20" w:line="240" w:lineRule="auto"/>
        <w:ind w:left="142" w:firstLine="0"/>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i/>
          <w:color w:val="000000"/>
          <w:sz w:val="24"/>
          <w:szCs w:val="24"/>
          <w:lang w:eastAsia="hu-HU"/>
        </w:rPr>
        <w:t>I</w:t>
      </w:r>
      <w:r w:rsidR="009E7CF7" w:rsidRPr="008E562C">
        <w:rPr>
          <w:rFonts w:ascii="Times New Roman" w:eastAsia="Times New Roman" w:hAnsi="Times New Roman" w:cs="Times New Roman"/>
          <w:bCs/>
          <w:i/>
          <w:color w:val="000000"/>
          <w:sz w:val="24"/>
          <w:szCs w:val="24"/>
          <w:lang w:eastAsia="hu-HU"/>
        </w:rPr>
        <w:t>ntegritás</w:t>
      </w:r>
      <w:r w:rsidR="007D3EC1" w:rsidRPr="008E562C">
        <w:rPr>
          <w:rFonts w:ascii="Times New Roman" w:eastAsia="Times New Roman" w:hAnsi="Times New Roman" w:cs="Times New Roman"/>
          <w:bCs/>
          <w:color w:val="000000"/>
          <w:sz w:val="24"/>
          <w:szCs w:val="24"/>
          <w:lang w:eastAsia="hu-HU"/>
        </w:rPr>
        <w:t xml:space="preserve">: </w:t>
      </w:r>
      <w:r w:rsidR="00C315C4">
        <w:rPr>
          <w:rFonts w:ascii="Times New Roman" w:eastAsia="Times New Roman" w:hAnsi="Times New Roman" w:cs="Times New Roman"/>
          <w:bCs/>
          <w:color w:val="000000"/>
          <w:sz w:val="24"/>
          <w:szCs w:val="24"/>
          <w:lang w:eastAsia="hu-HU"/>
        </w:rPr>
        <w:t>A Társaság</w:t>
      </w:r>
      <w:r w:rsidR="009E7CF7" w:rsidRPr="008E562C">
        <w:rPr>
          <w:rFonts w:ascii="Times New Roman" w:eastAsia="Times New Roman" w:hAnsi="Times New Roman" w:cs="Times New Roman"/>
          <w:bCs/>
          <w:color w:val="000000"/>
          <w:sz w:val="24"/>
          <w:szCs w:val="24"/>
          <w:lang w:eastAsia="hu-HU"/>
        </w:rPr>
        <w:t xml:space="preserve"> szabályszerű </w:t>
      </w:r>
      <w:r w:rsidR="004E278A">
        <w:rPr>
          <w:rFonts w:ascii="Times New Roman" w:eastAsia="Times New Roman" w:hAnsi="Times New Roman" w:cs="Times New Roman"/>
          <w:bCs/>
          <w:color w:val="000000"/>
          <w:sz w:val="24"/>
          <w:szCs w:val="24"/>
          <w:lang w:eastAsia="hu-HU"/>
        </w:rPr>
        <w:t xml:space="preserve">a </w:t>
      </w:r>
      <w:r w:rsidR="004E278A" w:rsidRPr="001D7217">
        <w:rPr>
          <w:rFonts w:ascii="Times New Roman" w:eastAsia="Times New Roman" w:hAnsi="Times New Roman" w:cs="Times New Roman"/>
          <w:bCs/>
          <w:color w:val="000000"/>
          <w:sz w:val="24"/>
          <w:szCs w:val="24"/>
          <w:highlight w:val="yellow"/>
          <w:lang w:eastAsia="hu-HU"/>
        </w:rPr>
        <w:t>Vezérigazgató</w:t>
      </w:r>
      <w:r w:rsidR="009E7CF7" w:rsidRPr="008E562C">
        <w:rPr>
          <w:rFonts w:ascii="Times New Roman" w:eastAsia="Times New Roman" w:hAnsi="Times New Roman" w:cs="Times New Roman"/>
          <w:bCs/>
          <w:color w:val="000000"/>
          <w:sz w:val="24"/>
          <w:szCs w:val="24"/>
          <w:lang w:eastAsia="hu-HU"/>
        </w:rPr>
        <w:t xml:space="preserve"> által meghatározott célkitűzéseknek, ér</w:t>
      </w:r>
      <w:r w:rsidR="006A5912" w:rsidRPr="008E562C">
        <w:rPr>
          <w:rFonts w:ascii="Times New Roman" w:eastAsia="Times New Roman" w:hAnsi="Times New Roman" w:cs="Times New Roman"/>
          <w:bCs/>
          <w:color w:val="000000"/>
          <w:sz w:val="24"/>
          <w:szCs w:val="24"/>
          <w:lang w:eastAsia="hu-HU"/>
        </w:rPr>
        <w:t>té</w:t>
      </w:r>
      <w:r w:rsidR="009E7CF7" w:rsidRPr="008E562C">
        <w:rPr>
          <w:rFonts w:ascii="Times New Roman" w:eastAsia="Times New Roman" w:hAnsi="Times New Roman" w:cs="Times New Roman"/>
          <w:bCs/>
          <w:color w:val="000000"/>
          <w:sz w:val="24"/>
          <w:szCs w:val="24"/>
          <w:lang w:eastAsia="hu-HU"/>
        </w:rPr>
        <w:t>keknek és elveknek megfelelő működése.</w:t>
      </w:r>
    </w:p>
    <w:p w:rsidR="00657ACF" w:rsidRDefault="00227FB0" w:rsidP="0042391C">
      <w:pPr>
        <w:pStyle w:val="Listaszerbekezds"/>
        <w:numPr>
          <w:ilvl w:val="0"/>
          <w:numId w:val="10"/>
        </w:numPr>
        <w:spacing w:after="20" w:line="240" w:lineRule="auto"/>
        <w:ind w:left="142" w:firstLine="0"/>
        <w:jc w:val="both"/>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i/>
          <w:color w:val="000000"/>
          <w:sz w:val="24"/>
          <w:szCs w:val="24"/>
          <w:lang w:eastAsia="hu-HU"/>
        </w:rPr>
        <w:t>Megfelelési tanácsadó</w:t>
      </w:r>
      <w:r w:rsidR="00657ACF" w:rsidRPr="00657ACF">
        <w:rPr>
          <w:rFonts w:ascii="Times New Roman" w:eastAsia="Times New Roman" w:hAnsi="Times New Roman" w:cs="Times New Roman"/>
          <w:bCs/>
          <w:i/>
          <w:color w:val="000000"/>
          <w:sz w:val="24"/>
          <w:szCs w:val="24"/>
          <w:lang w:eastAsia="hu-HU"/>
        </w:rPr>
        <w:t>:</w:t>
      </w:r>
      <w:r w:rsidR="00657ACF" w:rsidRPr="00657ACF">
        <w:rPr>
          <w:rFonts w:ascii="Times New Roman" w:eastAsia="Times New Roman" w:hAnsi="Times New Roman" w:cs="Times New Roman"/>
          <w:bCs/>
          <w:color w:val="000000"/>
          <w:sz w:val="24"/>
          <w:szCs w:val="24"/>
          <w:lang w:eastAsia="hu-HU"/>
        </w:rPr>
        <w:t xml:space="preserve"> </w:t>
      </w:r>
      <w:r w:rsidR="004E278A">
        <w:rPr>
          <w:rFonts w:ascii="Times New Roman" w:eastAsia="Times New Roman" w:hAnsi="Times New Roman" w:cs="Times New Roman"/>
          <w:bCs/>
          <w:color w:val="000000"/>
          <w:sz w:val="24"/>
          <w:szCs w:val="24"/>
          <w:lang w:eastAsia="hu-HU"/>
        </w:rPr>
        <w:t>a Vezérigazgató</w:t>
      </w:r>
      <w:r w:rsidR="00657ACF" w:rsidRPr="00657ACF">
        <w:rPr>
          <w:rFonts w:ascii="Times New Roman" w:eastAsia="Times New Roman" w:hAnsi="Times New Roman" w:cs="Times New Roman"/>
          <w:bCs/>
          <w:color w:val="000000"/>
          <w:sz w:val="24"/>
          <w:szCs w:val="24"/>
          <w:lang w:eastAsia="hu-HU"/>
        </w:rPr>
        <w:t xml:space="preserve"> által az integritást sértő események operatív feladatainak koordinálására és egyes elemeinek elvégzésére megbízott személy</w:t>
      </w:r>
      <w:r w:rsidR="00657ACF">
        <w:rPr>
          <w:rFonts w:ascii="Times New Roman" w:eastAsia="Times New Roman" w:hAnsi="Times New Roman" w:cs="Times New Roman"/>
          <w:bCs/>
          <w:color w:val="000000"/>
          <w:sz w:val="24"/>
          <w:szCs w:val="24"/>
          <w:lang w:eastAsia="hu-HU"/>
        </w:rPr>
        <w:t>.</w:t>
      </w:r>
    </w:p>
    <w:p w:rsidR="0072707F" w:rsidRDefault="00C0752C" w:rsidP="0042391C">
      <w:pPr>
        <w:pStyle w:val="Listaszerbekezds"/>
        <w:numPr>
          <w:ilvl w:val="0"/>
          <w:numId w:val="10"/>
        </w:numPr>
        <w:spacing w:after="20" w:line="240" w:lineRule="auto"/>
        <w:ind w:left="142" w:firstLine="0"/>
        <w:jc w:val="both"/>
        <w:rPr>
          <w:rFonts w:ascii="Times New Roman" w:eastAsia="Times New Roman" w:hAnsi="Times New Roman" w:cs="Times New Roman"/>
          <w:bCs/>
          <w:color w:val="000000"/>
          <w:sz w:val="24"/>
          <w:szCs w:val="24"/>
          <w:lang w:eastAsia="hu-HU"/>
        </w:rPr>
      </w:pPr>
      <w:r w:rsidRPr="00C0752C">
        <w:rPr>
          <w:rFonts w:ascii="Times New Roman" w:eastAsia="Times New Roman" w:hAnsi="Times New Roman" w:cs="Times New Roman"/>
          <w:bCs/>
          <w:i/>
          <w:color w:val="000000"/>
          <w:sz w:val="24"/>
          <w:szCs w:val="24"/>
          <w:lang w:eastAsia="hu-HU"/>
        </w:rPr>
        <w:t>Közérdekű bejelentés:</w:t>
      </w:r>
      <w:r w:rsidRPr="00C0752C">
        <w:rPr>
          <w:rFonts w:ascii="Times New Roman" w:eastAsia="Times New Roman" w:hAnsi="Times New Roman" w:cs="Times New Roman"/>
          <w:bCs/>
          <w:color w:val="000000"/>
          <w:sz w:val="24"/>
          <w:szCs w:val="24"/>
          <w:lang w:eastAsia="hu-HU"/>
        </w:rPr>
        <w:t xml:space="preserve"> olyan körülményre hívja fel a figyelmet, amelynek orvoslása vagy megszüntetése a közösség vagy az egész társadalom érdekét szolgálja. A közérdekű bejelentés javaslatot is tartalmazhat.</w:t>
      </w:r>
    </w:p>
    <w:p w:rsidR="005D5F0F" w:rsidRDefault="001143CC" w:rsidP="0042391C">
      <w:pPr>
        <w:pStyle w:val="Listaszerbekezds"/>
        <w:numPr>
          <w:ilvl w:val="0"/>
          <w:numId w:val="10"/>
        </w:numPr>
        <w:spacing w:after="20" w:line="240" w:lineRule="auto"/>
        <w:ind w:left="142" w:firstLine="0"/>
        <w:jc w:val="both"/>
        <w:rPr>
          <w:rFonts w:ascii="Times New Roman" w:eastAsia="Times New Roman" w:hAnsi="Times New Roman" w:cs="Times New Roman"/>
          <w:bCs/>
          <w:color w:val="000000"/>
          <w:sz w:val="24"/>
          <w:szCs w:val="24"/>
          <w:lang w:eastAsia="hu-HU"/>
        </w:rPr>
      </w:pPr>
      <w:r w:rsidRPr="00C0752C">
        <w:rPr>
          <w:rFonts w:ascii="Times New Roman" w:eastAsia="Times New Roman" w:hAnsi="Times New Roman" w:cs="Times New Roman"/>
          <w:bCs/>
          <w:i/>
          <w:color w:val="000000"/>
          <w:sz w:val="24"/>
          <w:szCs w:val="24"/>
          <w:lang w:eastAsia="hu-HU"/>
        </w:rPr>
        <w:lastRenderedPageBreak/>
        <w:t>Panasz:</w:t>
      </w:r>
      <w:r w:rsidRPr="001143CC">
        <w:rPr>
          <w:rFonts w:ascii="Times New Roman" w:eastAsia="Times New Roman" w:hAnsi="Times New Roman" w:cs="Times New Roman"/>
          <w:bCs/>
          <w:color w:val="000000"/>
          <w:sz w:val="24"/>
          <w:szCs w:val="24"/>
          <w:lang w:eastAsia="hu-HU"/>
        </w:rPr>
        <w:t xml:space="preserve"> olyan kérelem, amely egyéni jog- vagy érdeksérelem megszüntetésére irányul, és elintézése nem tartozik más – így különösen bírósági, közigazgatási – eljárás hatálya alá. A panasz javaslatot is tartalmazhat.</w:t>
      </w:r>
    </w:p>
    <w:p w:rsidR="00C0752C" w:rsidRPr="008E562C" w:rsidRDefault="00C0752C" w:rsidP="0042391C">
      <w:pPr>
        <w:pStyle w:val="Listaszerbekezds"/>
        <w:numPr>
          <w:ilvl w:val="0"/>
          <w:numId w:val="10"/>
        </w:numPr>
        <w:spacing w:after="20" w:line="240" w:lineRule="auto"/>
        <w:ind w:left="142" w:firstLine="0"/>
        <w:jc w:val="both"/>
        <w:rPr>
          <w:rFonts w:ascii="Times New Roman" w:eastAsia="Times New Roman" w:hAnsi="Times New Roman" w:cs="Times New Roman"/>
          <w:bCs/>
          <w:color w:val="000000"/>
          <w:sz w:val="24"/>
          <w:szCs w:val="24"/>
          <w:lang w:eastAsia="hu-HU"/>
        </w:rPr>
      </w:pPr>
      <w:r w:rsidRPr="00C0752C">
        <w:rPr>
          <w:rFonts w:ascii="Times New Roman" w:eastAsia="Times New Roman" w:hAnsi="Times New Roman" w:cs="Times New Roman"/>
          <w:bCs/>
          <w:i/>
          <w:color w:val="000000"/>
          <w:sz w:val="24"/>
          <w:szCs w:val="24"/>
          <w:lang w:eastAsia="hu-HU"/>
        </w:rPr>
        <w:t>Szervezeti integritást sértő esemény:</w:t>
      </w:r>
      <w:r w:rsidRPr="00C0752C">
        <w:rPr>
          <w:rFonts w:ascii="Times New Roman" w:eastAsia="Times New Roman" w:hAnsi="Times New Roman" w:cs="Times New Roman"/>
          <w:bCs/>
          <w:color w:val="000000"/>
          <w:sz w:val="24"/>
          <w:szCs w:val="24"/>
          <w:lang w:eastAsia="hu-HU"/>
        </w:rPr>
        <w:t xml:space="preserve"> minden olyan esemény, amely a szervezetre vonatkozó szabályoktól, valamint a jogszabályi keretek között a költségvetési szerv vezetője és az irányító szerv által meghatározott szervezeti célkitűzéseknek, értékeknek és elveknek megfelelő működéstől eltér.</w:t>
      </w:r>
    </w:p>
    <w:bookmarkEnd w:id="8"/>
    <w:p w:rsidR="007D3EC1" w:rsidRPr="008E562C" w:rsidRDefault="007D3EC1" w:rsidP="007D3EC1">
      <w:pPr>
        <w:spacing w:after="0" w:line="240" w:lineRule="auto"/>
        <w:rPr>
          <w:rFonts w:ascii="Times New Roman" w:hAnsi="Times New Roman" w:cs="Times New Roman"/>
          <w:b/>
          <w:sz w:val="24"/>
          <w:szCs w:val="24"/>
        </w:rPr>
      </w:pPr>
    </w:p>
    <w:p w:rsidR="0007085B" w:rsidRPr="008E562C" w:rsidRDefault="0007085B" w:rsidP="0007085B">
      <w:pPr>
        <w:pStyle w:val="Cmsor2"/>
        <w:spacing w:before="0" w:after="0"/>
        <w:rPr>
          <w:rFonts w:cs="Times New Roman"/>
          <w:szCs w:val="24"/>
        </w:rPr>
      </w:pPr>
    </w:p>
    <w:p w:rsidR="007D3EC1" w:rsidRPr="008E562C" w:rsidRDefault="00CA0A51" w:rsidP="0007085B">
      <w:pPr>
        <w:pStyle w:val="Cmsor2"/>
        <w:numPr>
          <w:ilvl w:val="0"/>
          <w:numId w:val="17"/>
        </w:numPr>
        <w:spacing w:before="0" w:after="0"/>
        <w:rPr>
          <w:rFonts w:cs="Times New Roman"/>
          <w:szCs w:val="24"/>
        </w:rPr>
      </w:pPr>
      <w:bookmarkStart w:id="9" w:name="_Toc33021583"/>
      <w:r>
        <w:rPr>
          <w:rFonts w:cs="Times New Roman"/>
          <w:szCs w:val="24"/>
        </w:rPr>
        <w:t>Az</w:t>
      </w:r>
      <w:r w:rsidR="007D3EC1" w:rsidRPr="008E562C">
        <w:rPr>
          <w:rFonts w:cs="Times New Roman"/>
          <w:szCs w:val="24"/>
        </w:rPr>
        <w:t xml:space="preserve"> események bejelentésének általános szabályai</w:t>
      </w:r>
      <w:bookmarkEnd w:id="9"/>
    </w:p>
    <w:p w:rsidR="007D3EC1" w:rsidRPr="008E562C" w:rsidRDefault="007D3EC1" w:rsidP="007D3EC1">
      <w:pPr>
        <w:pStyle w:val="NormlWeb"/>
        <w:spacing w:before="0" w:beforeAutospacing="0" w:after="0" w:afterAutospacing="0"/>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 xml:space="preserve">Az integritást sértő események bejelentésének eljárásrendjének tárgyi hatálya kiterjed a munkatársak </w:t>
      </w:r>
      <w:r w:rsidR="00227FB0">
        <w:rPr>
          <w:color w:val="000000"/>
        </w:rPr>
        <w:t>Táraságnál</w:t>
      </w:r>
      <w:r w:rsidRPr="008E562C">
        <w:rPr>
          <w:color w:val="000000"/>
        </w:rPr>
        <w:t xml:space="preserve"> végzett tevékenységével kapcsolatos magatartására, </w:t>
      </w:r>
      <w:r w:rsidR="00C315C4">
        <w:rPr>
          <w:color w:val="000000"/>
        </w:rPr>
        <w:t>a Társaság</w:t>
      </w:r>
      <w:r w:rsidRPr="008E562C">
        <w:rPr>
          <w:color w:val="000000"/>
        </w:rPr>
        <w:t xml:space="preserve"> tevekénységeihez kapcsolódó jogszabályokban, közjogi szervezetszabályzó eszközökben és belső szabályozásban meghatározott működésével összefüggésben benyújtott visszaélésekre, szabálytalanságokra, a szervezeti integritást sértő eseményekre és a korrupciós kockázatokra irányuló bejelentések kivizsgálására és kezelésére.</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 xml:space="preserve">A közérdekű bejelentés – törvény szerinti definíciója szerint – olyan körülményre hívja fel a figyelmet, amelynek orvoslása vagy megszüntetése a közösség vagy az egész társadalom érdekét szolgálja. Mivel a szervezeti integritás lényegében </w:t>
      </w:r>
      <w:r w:rsidR="00C315C4">
        <w:rPr>
          <w:color w:val="000000"/>
        </w:rPr>
        <w:t>a Társaság</w:t>
      </w:r>
      <w:r w:rsidRPr="008E562C">
        <w:rPr>
          <w:color w:val="000000"/>
        </w:rPr>
        <w:t xml:space="preserve"> érdekét, s ezzel általánosan az egész társadalom integritását, a közjót szolgálja, ezért lényegében a szervezeti integritással ellentétes, arra veszélyt jelentő események is abba a körbe sorolhatók</w:t>
      </w:r>
      <w:r w:rsidR="00437154" w:rsidRPr="008E562C">
        <w:rPr>
          <w:color w:val="000000"/>
        </w:rPr>
        <w:t xml:space="preserve">, </w:t>
      </w:r>
      <w:r w:rsidR="00E30F00" w:rsidRPr="008E562C">
        <w:rPr>
          <w:color w:val="000000"/>
        </w:rPr>
        <w:t>a</w:t>
      </w:r>
      <w:r w:rsidRPr="008E562C">
        <w:rPr>
          <w:color w:val="000000"/>
        </w:rPr>
        <w:t>melyek a közérdekű bejelentések tárgyát képezhetik.</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A panaszt és a közérdekű bejelentést - ha törvény eltérően nem rendelkezik – beérkezésétől számított 30 napon belül kell elbírálni. Ha az elbírálást megalapozó vizsgálat előreláthatólag 30 napnál hosszabb ideig tart, erről a panaszost vagy a közérdekű bejelentőt - az elintézés várható időpontjának és az eljárás meghosszabbodása indokainak egyidejű közlésével - tájékoztatni kell.</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A korábbival azonos tartalmú, ugyanazon panaszos vagy közérdekű bejelentő által tett ismételt panasz vagy közérdekű bejelentés vizsgálata mellőzhető.</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 xml:space="preserve">A panasz vizsgálata mellőzhető, ha a panaszos a sérelmezett tevékenységről vagy mulasztásról való tudomásszerzéstől számított hat hónap után terjesztette elő panaszát. </w:t>
      </w:r>
      <w:r w:rsidR="00415C65">
        <w:rPr>
          <w:color w:val="000000"/>
        </w:rPr>
        <w:t>A bejelentéssel érintett tevékenység vagy mulasztás kivizsgálását 1 éven túli bejelentés esetén érdemi vizsgálat nélkül el kell utasítani.</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 xml:space="preserve">A bejelentőnek minden esetben meg kell adnia a nevét és a lakcímét. Az azonosíthatatlan személy által tett panasz vagy közérdekű bejelentés vizsgálatát </w:t>
      </w:r>
      <w:r w:rsidR="004E278A">
        <w:rPr>
          <w:color w:val="000000"/>
        </w:rPr>
        <w:t>a megfelelési tanácsadó</w:t>
      </w:r>
      <w:r w:rsidRPr="008E562C">
        <w:rPr>
          <w:color w:val="000000"/>
        </w:rPr>
        <w:t xml:space="preserve"> mellőzi.</w:t>
      </w:r>
    </w:p>
    <w:p w:rsidR="007D3EC1" w:rsidRPr="008E562C" w:rsidRDefault="007D3EC1" w:rsidP="007D3EC1">
      <w:pPr>
        <w:pStyle w:val="NormlWeb"/>
        <w:spacing w:before="0" w:beforeAutospacing="0" w:after="0" w:afterAutospacing="0"/>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A panaszos vagy a közérdek</w:t>
      </w:r>
      <w:r w:rsidR="008C6A24">
        <w:rPr>
          <w:color w:val="000000"/>
        </w:rPr>
        <w:t>ű bejelentő személyes adatai – jelen pont</w:t>
      </w:r>
      <w:r w:rsidRPr="008E562C">
        <w:rPr>
          <w:color w:val="000000"/>
        </w:rPr>
        <w:t xml:space="preserve"> </w:t>
      </w:r>
      <w:r w:rsidR="008C6A24">
        <w:rPr>
          <w:color w:val="000000"/>
        </w:rPr>
        <w:t>9.§</w:t>
      </w:r>
      <w:r w:rsidRPr="008E562C">
        <w:rPr>
          <w:color w:val="000000"/>
        </w:rPr>
        <w:t xml:space="preserve"> </w:t>
      </w:r>
      <w:r w:rsidR="008C6A24">
        <w:rPr>
          <w:color w:val="000000"/>
        </w:rPr>
        <w:t>rendelkezése</w:t>
      </w:r>
      <w:r w:rsidRPr="008E562C">
        <w:rPr>
          <w:color w:val="000000"/>
        </w:rPr>
        <w:t xml:space="preserve"> kivételével - csak a panasz vagy a közérdekű bejelentés alapján kezdeményezett eljárás lefolytatására hatáskörrel rendelkező szerv részére adhatók át, ha e szerv annak kezelésére törvény alapján jogosult, vagy az adatai továbbításához a panaszos vagy a közérdekű bejelentő egyértelműen hozzájárult. A panaszos és a közérdekű bejelentő személyes adatai egyértelmű hozzájárulása nélkül nem hozhatók nyilvánosságra.</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lastRenderedPageBreak/>
        <w:t xml:space="preserve">A panaszost vagy a közérdekű bejelentőt - </w:t>
      </w:r>
      <w:r w:rsidR="008C6A24">
        <w:rPr>
          <w:color w:val="000000"/>
        </w:rPr>
        <w:t>jelen pont</w:t>
      </w:r>
      <w:r w:rsidR="008C6A24" w:rsidRPr="008E562C">
        <w:rPr>
          <w:color w:val="000000"/>
        </w:rPr>
        <w:t xml:space="preserve"> </w:t>
      </w:r>
      <w:r w:rsidR="008C6A24">
        <w:rPr>
          <w:color w:val="000000"/>
        </w:rPr>
        <w:t>9.§</w:t>
      </w:r>
      <w:r w:rsidR="008C6A24" w:rsidRPr="008E562C">
        <w:rPr>
          <w:color w:val="000000"/>
        </w:rPr>
        <w:t xml:space="preserve"> </w:t>
      </w:r>
      <w:r w:rsidR="008C6A24">
        <w:rPr>
          <w:color w:val="000000"/>
        </w:rPr>
        <w:t>rendelkezése</w:t>
      </w:r>
      <w:r w:rsidR="008C6A24" w:rsidRPr="008E562C">
        <w:rPr>
          <w:color w:val="000000"/>
        </w:rPr>
        <w:t xml:space="preserve"> kivételével </w:t>
      </w:r>
      <w:r w:rsidRPr="008E562C">
        <w:rPr>
          <w:color w:val="000000"/>
        </w:rPr>
        <w:t>– nem érheti hátrány a panasz vagy a közérdekű bejelentés megtétele miatt.</w:t>
      </w:r>
    </w:p>
    <w:p w:rsidR="007D3EC1" w:rsidRPr="008E562C" w:rsidRDefault="007D3EC1" w:rsidP="0042391C">
      <w:pPr>
        <w:pStyle w:val="NormlWeb"/>
        <w:spacing w:before="0" w:beforeAutospacing="0" w:after="0" w:afterAutospacing="0"/>
        <w:ind w:left="142"/>
        <w:jc w:val="both"/>
        <w:rPr>
          <w:color w:val="000000"/>
        </w:rPr>
      </w:pPr>
    </w:p>
    <w:p w:rsidR="007D3EC1" w:rsidRDefault="007D3EC1" w:rsidP="0042391C">
      <w:pPr>
        <w:pStyle w:val="NormlWeb"/>
        <w:numPr>
          <w:ilvl w:val="0"/>
          <w:numId w:val="11"/>
        </w:numPr>
        <w:spacing w:before="0" w:beforeAutospacing="0" w:after="0" w:afterAutospacing="0"/>
        <w:ind w:left="142" w:firstLine="0"/>
        <w:jc w:val="both"/>
        <w:rPr>
          <w:color w:val="000000"/>
        </w:rPr>
      </w:pPr>
      <w:r w:rsidRPr="008E562C">
        <w:rPr>
          <w:color w:val="000000"/>
        </w:rPr>
        <w:t>Ha nyilvánvalóvá vált, hogy a panaszos vagy a közérdekű bejelentő rosszhiszeműen, döntő jelentőségű valótlan információt közölt és ezzel bűncselekmény vagy szabálysértés elkövetésére utaló körülmény merül fel, személyes adatait az eljárás lefolytatására jogosult szerv vagy személy részére át kell adni, vagy, hogy másnak jogellenes kárt vagy egyéb jogsérelmet okozott, személyes adatait az eljárás kezdeményezésére, illetve lefolytatására jogosult szervnek vagy személynek kérelmére át kell adni.</w:t>
      </w:r>
    </w:p>
    <w:p w:rsidR="00A83628" w:rsidRDefault="00A83628" w:rsidP="00A83628">
      <w:pPr>
        <w:pStyle w:val="Listaszerbekezds"/>
        <w:rPr>
          <w:color w:val="000000"/>
        </w:rPr>
      </w:pPr>
    </w:p>
    <w:p w:rsidR="00A83628" w:rsidRDefault="00A83628" w:rsidP="00A83628">
      <w:pPr>
        <w:pStyle w:val="Cmsor2"/>
        <w:spacing w:before="0"/>
      </w:pPr>
      <w:bookmarkStart w:id="10" w:name="_Toc33021584"/>
      <w:r>
        <w:t>II. Fejezet</w:t>
      </w:r>
      <w:bookmarkEnd w:id="10"/>
    </w:p>
    <w:p w:rsidR="00A83628" w:rsidRDefault="00A83628" w:rsidP="00A83628">
      <w:pPr>
        <w:pStyle w:val="Cmsor2"/>
        <w:spacing w:before="0"/>
      </w:pPr>
      <w:bookmarkStart w:id="11" w:name="_Toc33021585"/>
      <w:r>
        <w:t>A bejelentés</w:t>
      </w:r>
      <w:r w:rsidR="006C56DD">
        <w:t>re vonatkozó eljárási szabályok</w:t>
      </w:r>
      <w:bookmarkEnd w:id="11"/>
    </w:p>
    <w:p w:rsidR="00A83628" w:rsidRPr="008E562C" w:rsidRDefault="00A83628" w:rsidP="00A83628">
      <w:pPr>
        <w:pStyle w:val="NormlWeb"/>
        <w:spacing w:before="0" w:beforeAutospacing="0" w:after="0" w:afterAutospacing="0"/>
        <w:jc w:val="both"/>
        <w:rPr>
          <w:color w:val="000000"/>
        </w:rPr>
      </w:pPr>
    </w:p>
    <w:p w:rsidR="007D3EC1" w:rsidRPr="008E562C" w:rsidRDefault="007D3EC1" w:rsidP="007D3EC1">
      <w:pPr>
        <w:spacing w:after="20" w:line="240" w:lineRule="auto"/>
        <w:jc w:val="both"/>
        <w:rPr>
          <w:rFonts w:ascii="Times New Roman" w:hAnsi="Times New Roman" w:cs="Times New Roman"/>
          <w:sz w:val="24"/>
          <w:szCs w:val="24"/>
        </w:rPr>
      </w:pPr>
    </w:p>
    <w:p w:rsidR="007D3EC1" w:rsidRPr="008E562C" w:rsidRDefault="007D3EC1" w:rsidP="00830845">
      <w:pPr>
        <w:pStyle w:val="Cmsor2"/>
        <w:numPr>
          <w:ilvl w:val="0"/>
          <w:numId w:val="17"/>
        </w:numPr>
        <w:spacing w:before="0" w:after="0"/>
        <w:rPr>
          <w:rFonts w:cs="Times New Roman"/>
          <w:szCs w:val="24"/>
        </w:rPr>
      </w:pPr>
      <w:bookmarkStart w:id="12" w:name="_Toc33021586"/>
      <w:r w:rsidRPr="008E562C">
        <w:rPr>
          <w:rFonts w:cs="Times New Roman"/>
          <w:szCs w:val="24"/>
        </w:rPr>
        <w:t>Integritási és korrupciós kockázatokra utaló bejelentések fogadása</w:t>
      </w:r>
      <w:bookmarkEnd w:id="12"/>
    </w:p>
    <w:p w:rsidR="007D3EC1" w:rsidRPr="008E562C" w:rsidRDefault="007D3EC1" w:rsidP="007D3EC1">
      <w:pPr>
        <w:autoSpaceDE w:val="0"/>
        <w:autoSpaceDN w:val="0"/>
        <w:adjustRightInd w:val="0"/>
        <w:spacing w:after="0" w:line="240" w:lineRule="auto"/>
        <w:rPr>
          <w:rFonts w:ascii="Times New Roman" w:hAnsi="Times New Roman" w:cs="Times New Roman"/>
          <w:b/>
          <w:bCs/>
          <w:color w:val="000000"/>
          <w:sz w:val="24"/>
          <w:szCs w:val="24"/>
        </w:rPr>
      </w:pPr>
    </w:p>
    <w:p w:rsidR="00A83628" w:rsidRDefault="00A83628" w:rsidP="0042391C">
      <w:pPr>
        <w:pStyle w:val="NormlWeb"/>
        <w:numPr>
          <w:ilvl w:val="0"/>
          <w:numId w:val="20"/>
        </w:numPr>
        <w:spacing w:before="0" w:beforeAutospacing="0" w:after="0" w:afterAutospacing="0"/>
        <w:ind w:left="142" w:firstLine="0"/>
        <w:jc w:val="both"/>
        <w:rPr>
          <w:color w:val="000000"/>
        </w:rPr>
      </w:pPr>
      <w:r>
        <w:rPr>
          <w:color w:val="000000"/>
        </w:rPr>
        <w:t xml:space="preserve"> Panasszal és közérdekű bejelentéssel bárki fordulhat </w:t>
      </w:r>
      <w:r w:rsidR="00C315C4">
        <w:rPr>
          <w:color w:val="000000"/>
        </w:rPr>
        <w:t>a Társaság</w:t>
      </w:r>
      <w:r>
        <w:rPr>
          <w:color w:val="000000"/>
        </w:rPr>
        <w:t>hoz.</w:t>
      </w:r>
    </w:p>
    <w:p w:rsidR="007D3EC1" w:rsidRPr="008E562C" w:rsidRDefault="007D3EC1" w:rsidP="0042391C">
      <w:pPr>
        <w:pStyle w:val="NormlWeb"/>
        <w:numPr>
          <w:ilvl w:val="0"/>
          <w:numId w:val="20"/>
        </w:numPr>
        <w:spacing w:before="0" w:beforeAutospacing="0" w:after="0" w:afterAutospacing="0"/>
        <w:ind w:left="142" w:firstLine="0"/>
        <w:jc w:val="both"/>
        <w:rPr>
          <w:color w:val="000000"/>
        </w:rPr>
      </w:pPr>
      <w:r w:rsidRPr="008E562C">
        <w:rPr>
          <w:color w:val="000000"/>
        </w:rPr>
        <w:t xml:space="preserve">A bejelentéseket a bejelentők szóban és írásban is megtehetik. A szóban (személyesen vagy telefonon) tett bejelentéseket </w:t>
      </w:r>
      <w:r w:rsidR="004E278A">
        <w:rPr>
          <w:color w:val="000000"/>
        </w:rPr>
        <w:t>a megfelelési tanácsadó</w:t>
      </w:r>
      <w:r w:rsidRPr="008E562C">
        <w:rPr>
          <w:color w:val="000000"/>
        </w:rPr>
        <w:t xml:space="preserve"> fogadja. A folyamatot az 1. sz. melléklet szemlélteti. A személyesen szóban tett bejelentésekről jegyzőkönyvet kell felvenni, mely tartalmazza a bejelentés helyszínét, tárgyát, idejét, a jelenlévők nevét az elmondottakat és az aláírásukat</w:t>
      </w:r>
      <w:r w:rsidR="00437154" w:rsidRPr="008E562C">
        <w:rPr>
          <w:color w:val="000000"/>
        </w:rPr>
        <w:t xml:space="preserve"> (2. sz. melléklet)</w:t>
      </w:r>
      <w:r w:rsidRPr="008E562C">
        <w:rPr>
          <w:color w:val="000000"/>
        </w:rPr>
        <w:t xml:space="preserve">. </w:t>
      </w:r>
      <w:r w:rsidR="004E278A">
        <w:rPr>
          <w:color w:val="000000"/>
        </w:rPr>
        <w:t xml:space="preserve">A </w:t>
      </w:r>
      <w:r w:rsidR="00227FB0">
        <w:rPr>
          <w:color w:val="000000"/>
        </w:rPr>
        <w:t>jegyző</w:t>
      </w:r>
      <w:r w:rsidRPr="008E562C">
        <w:rPr>
          <w:color w:val="000000"/>
        </w:rPr>
        <w:t>könyv egy példányát a bejelentőnek át kell adni.</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spacing w:before="0" w:beforeAutospacing="0" w:after="0" w:afterAutospacing="0"/>
        <w:ind w:left="142"/>
        <w:jc w:val="both"/>
        <w:rPr>
          <w:color w:val="000000"/>
        </w:rPr>
      </w:pPr>
      <w:r w:rsidRPr="008E562C">
        <w:rPr>
          <w:color w:val="000000"/>
        </w:rPr>
        <w:t xml:space="preserve">Az írásbeli bejelentéseket </w:t>
      </w:r>
      <w:r w:rsidR="00C315C4">
        <w:rPr>
          <w:color w:val="000000"/>
        </w:rPr>
        <w:t>a Társaság</w:t>
      </w:r>
      <w:r w:rsidRPr="008E562C">
        <w:rPr>
          <w:color w:val="000000"/>
        </w:rPr>
        <w:t xml:space="preserve"> postai úton </w:t>
      </w:r>
    </w:p>
    <w:p w:rsidR="007D3EC1" w:rsidRPr="008E562C" w:rsidRDefault="007D3EC1" w:rsidP="0042391C">
      <w:pPr>
        <w:pStyle w:val="NormlWeb"/>
        <w:spacing w:before="0" w:beforeAutospacing="0" w:after="0" w:afterAutospacing="0"/>
        <w:ind w:left="142"/>
        <w:jc w:val="both"/>
        <w:rPr>
          <w:color w:val="000000"/>
        </w:rPr>
      </w:pPr>
    </w:p>
    <w:p w:rsidR="007D3EC1" w:rsidRPr="00227FB0" w:rsidRDefault="00984903" w:rsidP="0042391C">
      <w:pPr>
        <w:pStyle w:val="NormlWeb"/>
        <w:spacing w:before="0" w:beforeAutospacing="0" w:after="0" w:afterAutospacing="0"/>
        <w:ind w:left="142"/>
        <w:jc w:val="both"/>
        <w:rPr>
          <w:color w:val="000000"/>
          <w:highlight w:val="yellow"/>
        </w:rPr>
      </w:pPr>
      <w:r w:rsidRPr="00227FB0">
        <w:rPr>
          <w:color w:val="000000"/>
          <w:highlight w:val="yellow"/>
        </w:rPr>
        <w:t>……</w:t>
      </w:r>
      <w:proofErr w:type="gramStart"/>
      <w:r w:rsidRPr="00227FB0">
        <w:rPr>
          <w:color w:val="000000"/>
          <w:highlight w:val="yellow"/>
        </w:rPr>
        <w:t>……</w:t>
      </w:r>
      <w:r w:rsidR="00680430" w:rsidRPr="00227FB0">
        <w:rPr>
          <w:color w:val="000000"/>
          <w:highlight w:val="yellow"/>
        </w:rPr>
        <w:t>.</w:t>
      </w:r>
      <w:proofErr w:type="gramEnd"/>
      <w:r w:rsidR="00680430" w:rsidRPr="00227FB0">
        <w:rPr>
          <w:color w:val="000000"/>
          <w:highlight w:val="yellow"/>
        </w:rPr>
        <w:t>, vagy</w:t>
      </w:r>
    </w:p>
    <w:p w:rsidR="00680430" w:rsidRPr="00227FB0" w:rsidRDefault="00680430" w:rsidP="0042391C">
      <w:pPr>
        <w:pStyle w:val="NormlWeb"/>
        <w:spacing w:before="0" w:beforeAutospacing="0" w:after="0" w:afterAutospacing="0"/>
        <w:ind w:left="142"/>
        <w:jc w:val="both"/>
        <w:rPr>
          <w:color w:val="000000"/>
          <w:highlight w:val="yellow"/>
        </w:rPr>
      </w:pPr>
    </w:p>
    <w:p w:rsidR="00680430" w:rsidRPr="00227FB0" w:rsidRDefault="00984903" w:rsidP="0042391C">
      <w:pPr>
        <w:pStyle w:val="NormlWeb"/>
        <w:spacing w:before="0" w:beforeAutospacing="0" w:after="0" w:afterAutospacing="0"/>
        <w:ind w:left="142"/>
        <w:jc w:val="both"/>
        <w:rPr>
          <w:color w:val="000000"/>
          <w:highlight w:val="yellow"/>
        </w:rPr>
      </w:pPr>
      <w:r w:rsidRPr="00227FB0">
        <w:rPr>
          <w:color w:val="000000"/>
          <w:highlight w:val="yellow"/>
        </w:rPr>
        <w:t>…………..</w:t>
      </w:r>
    </w:p>
    <w:p w:rsidR="00E30F00" w:rsidRPr="00227FB0" w:rsidRDefault="00E30F00" w:rsidP="0042391C">
      <w:pPr>
        <w:pStyle w:val="NormlWeb"/>
        <w:spacing w:before="0" w:beforeAutospacing="0" w:after="0" w:afterAutospacing="0"/>
        <w:ind w:left="142"/>
        <w:jc w:val="both"/>
        <w:rPr>
          <w:color w:val="000000"/>
          <w:highlight w:val="yellow"/>
        </w:rPr>
      </w:pPr>
    </w:p>
    <w:p w:rsidR="007D3EC1" w:rsidRPr="008E562C" w:rsidRDefault="007D3EC1" w:rsidP="0042391C">
      <w:pPr>
        <w:pStyle w:val="NormlWeb"/>
        <w:spacing w:before="0" w:beforeAutospacing="0" w:after="0" w:afterAutospacing="0"/>
        <w:ind w:left="142"/>
        <w:jc w:val="both"/>
        <w:rPr>
          <w:color w:val="0000FF"/>
          <w:u w:val="single"/>
        </w:rPr>
      </w:pPr>
      <w:r w:rsidRPr="00227FB0">
        <w:rPr>
          <w:color w:val="000000"/>
          <w:highlight w:val="yellow"/>
        </w:rPr>
        <w:t xml:space="preserve">vagy email-en az </w:t>
      </w:r>
      <w:hyperlink r:id="rId8" w:history="1">
        <w:proofErr w:type="spellStart"/>
        <w:r w:rsidR="00E30F00" w:rsidRPr="00227FB0">
          <w:rPr>
            <w:rStyle w:val="Hiperhivatkozs"/>
            <w:highlight w:val="yellow"/>
          </w:rPr>
          <w:t>integritas</w:t>
        </w:r>
        <w:proofErr w:type="spellEnd"/>
        <w:r w:rsidR="00E30F00" w:rsidRPr="00227FB0">
          <w:rPr>
            <w:rStyle w:val="Hiperhivatkozs"/>
            <w:highlight w:val="yellow"/>
          </w:rPr>
          <w:t>@</w:t>
        </w:r>
        <w:hyperlink r:id="rId9" w:history="1">
          <w:r w:rsidR="00984903" w:rsidRPr="00227FB0">
            <w:rPr>
              <w:rStyle w:val="Hiperhivatkozs"/>
              <w:highlight w:val="yellow"/>
            </w:rPr>
            <w:t>............</w:t>
          </w:r>
        </w:hyperlink>
      </w:hyperlink>
      <w:r w:rsidR="00E30F00" w:rsidRPr="00227FB0">
        <w:rPr>
          <w:rStyle w:val="Hiperhivatkozs"/>
          <w:color w:val="000000" w:themeColor="text1"/>
          <w:highlight w:val="yellow"/>
          <w:u w:val="none"/>
        </w:rPr>
        <w:t xml:space="preserve"> </w:t>
      </w:r>
      <w:r w:rsidRPr="00227FB0">
        <w:rPr>
          <w:color w:val="000000" w:themeColor="text1"/>
          <w:highlight w:val="yellow"/>
        </w:rPr>
        <w:t>címen</w:t>
      </w:r>
      <w:r w:rsidRPr="00227FB0">
        <w:rPr>
          <w:color w:val="000000"/>
          <w:highlight w:val="yellow"/>
        </w:rPr>
        <w:t xml:space="preserve"> fogadja.</w:t>
      </w:r>
    </w:p>
    <w:p w:rsidR="007D3EC1" w:rsidRPr="008E562C" w:rsidRDefault="007D3EC1" w:rsidP="0042391C">
      <w:pPr>
        <w:pStyle w:val="NormlWeb"/>
        <w:spacing w:before="0" w:beforeAutospacing="0" w:after="0" w:afterAutospacing="0"/>
        <w:ind w:left="142"/>
        <w:jc w:val="both"/>
        <w:rPr>
          <w:color w:val="000000"/>
        </w:rPr>
      </w:pPr>
    </w:p>
    <w:p w:rsidR="007D3EC1" w:rsidRDefault="00C315C4" w:rsidP="0042391C">
      <w:pPr>
        <w:pStyle w:val="NormlWeb"/>
        <w:numPr>
          <w:ilvl w:val="0"/>
          <w:numId w:val="20"/>
        </w:numPr>
        <w:spacing w:before="0" w:beforeAutospacing="0" w:after="0" w:afterAutospacing="0"/>
        <w:ind w:left="142" w:firstLine="0"/>
        <w:jc w:val="both"/>
        <w:rPr>
          <w:color w:val="000000"/>
        </w:rPr>
      </w:pPr>
      <w:r>
        <w:rPr>
          <w:color w:val="000000"/>
        </w:rPr>
        <w:t>A Társaság</w:t>
      </w:r>
      <w:r w:rsidR="00E30F00" w:rsidRPr="008E562C">
        <w:rPr>
          <w:color w:val="000000"/>
        </w:rPr>
        <w:t xml:space="preserve"> </w:t>
      </w:r>
      <w:r w:rsidR="007D3EC1" w:rsidRPr="008E562C">
        <w:rPr>
          <w:color w:val="000000"/>
        </w:rPr>
        <w:t xml:space="preserve">szervezeti egységeihez érkező </w:t>
      </w:r>
      <w:r w:rsidR="004E278A">
        <w:rPr>
          <w:color w:val="000000"/>
        </w:rPr>
        <w:t>a megfelelési tanácsadó</w:t>
      </w:r>
      <w:r w:rsidR="007D3EC1" w:rsidRPr="008E562C">
        <w:rPr>
          <w:color w:val="000000"/>
        </w:rPr>
        <w:t xml:space="preserve"> feladatkörébe tartozó bejelentéseket a szervezeti egység vezetője haladéktalanul köteles továbbítani </w:t>
      </w:r>
      <w:r w:rsidR="004E278A">
        <w:rPr>
          <w:color w:val="000000"/>
        </w:rPr>
        <w:t>a megfelelési tanácsadó</w:t>
      </w:r>
      <w:r w:rsidR="007D3EC1" w:rsidRPr="008E562C">
        <w:rPr>
          <w:color w:val="000000"/>
        </w:rPr>
        <w:t>n</w:t>
      </w:r>
      <w:r w:rsidR="004E278A">
        <w:rPr>
          <w:color w:val="000000"/>
        </w:rPr>
        <w:t>a</w:t>
      </w:r>
      <w:r w:rsidR="007D3EC1" w:rsidRPr="008E562C">
        <w:rPr>
          <w:color w:val="000000"/>
        </w:rPr>
        <w:t>k.</w:t>
      </w:r>
    </w:p>
    <w:p w:rsidR="00DA554A" w:rsidRPr="00DA554A" w:rsidRDefault="00DA554A" w:rsidP="00DA554A">
      <w:pPr>
        <w:pStyle w:val="NormlWeb"/>
        <w:numPr>
          <w:ilvl w:val="0"/>
          <w:numId w:val="20"/>
        </w:numPr>
        <w:spacing w:after="0"/>
        <w:ind w:left="142" w:firstLine="0"/>
        <w:jc w:val="both"/>
        <w:rPr>
          <w:color w:val="000000"/>
        </w:rPr>
      </w:pPr>
      <w:r>
        <w:rPr>
          <w:color w:val="000000"/>
        </w:rPr>
        <w:t>A 2. § rendelkezésein túl</w:t>
      </w:r>
      <w:r w:rsidR="0083603F">
        <w:rPr>
          <w:color w:val="000000"/>
        </w:rPr>
        <w:t xml:space="preserve"> a </w:t>
      </w:r>
      <w:r>
        <w:rPr>
          <w:color w:val="000000"/>
        </w:rPr>
        <w:t>közérdekű bejelentés a</w:t>
      </w:r>
      <w:r w:rsidRPr="00DA554A">
        <w:rPr>
          <w:color w:val="000000"/>
        </w:rPr>
        <w:t xml:space="preserve"> </w:t>
      </w:r>
      <w:proofErr w:type="spellStart"/>
      <w:r>
        <w:rPr>
          <w:color w:val="000000"/>
        </w:rPr>
        <w:t>Pkbt</w:t>
      </w:r>
      <w:proofErr w:type="spellEnd"/>
      <w:r>
        <w:rPr>
          <w:color w:val="000000"/>
        </w:rPr>
        <w:t>. 4. § (1) bekezdése alapján</w:t>
      </w:r>
      <w:r w:rsidRPr="00DA554A">
        <w:t xml:space="preserve"> </w:t>
      </w:r>
      <w:r w:rsidRPr="00DA554A">
        <w:rPr>
          <w:color w:val="000000"/>
        </w:rPr>
        <w:t xml:space="preserve">az Alapvető Jogok Biztosának Hivatala honlapján keresztül is </w:t>
      </w:r>
      <w:r>
        <w:rPr>
          <w:color w:val="000000"/>
        </w:rPr>
        <w:t>meg</w:t>
      </w:r>
      <w:r w:rsidRPr="00DA554A">
        <w:rPr>
          <w:color w:val="000000"/>
        </w:rPr>
        <w:t>tehet</w:t>
      </w:r>
      <w:r>
        <w:rPr>
          <w:color w:val="000000"/>
        </w:rPr>
        <w:t>ő</w:t>
      </w:r>
      <w:r w:rsidRPr="00DA554A">
        <w:rPr>
          <w:color w:val="000000"/>
        </w:rPr>
        <w:t>, az alábbi linkre kattintva: http://www.ajbh.hu/ugyinditas-azonositas-nelkul</w:t>
      </w:r>
      <w:r>
        <w:rPr>
          <w:color w:val="000000"/>
        </w:rPr>
        <w:t>.</w:t>
      </w:r>
    </w:p>
    <w:p w:rsidR="007D3EC1" w:rsidRPr="008E562C" w:rsidRDefault="007D3EC1" w:rsidP="007D3EC1">
      <w:pPr>
        <w:spacing w:after="20" w:line="240" w:lineRule="auto"/>
        <w:jc w:val="both"/>
        <w:rPr>
          <w:rFonts w:ascii="Times New Roman" w:eastAsia="Times New Roman" w:hAnsi="Times New Roman" w:cs="Times New Roman"/>
          <w:b/>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13" w:name="_Toc33021587"/>
      <w:r w:rsidRPr="008E562C">
        <w:rPr>
          <w:rFonts w:cs="Times New Roman"/>
          <w:szCs w:val="24"/>
        </w:rPr>
        <w:t>A bejelentett kockázatok és események előzetes értékelésének módszertana</w:t>
      </w:r>
      <w:bookmarkEnd w:id="13"/>
    </w:p>
    <w:p w:rsidR="007D3EC1" w:rsidRPr="008E562C" w:rsidRDefault="007D3EC1" w:rsidP="007D3EC1">
      <w:pPr>
        <w:pStyle w:val="NormlWeb"/>
        <w:spacing w:before="0" w:beforeAutospacing="0" w:after="0" w:afterAutospacing="0"/>
        <w:jc w:val="both"/>
        <w:rPr>
          <w:color w:val="000000"/>
        </w:rPr>
      </w:pPr>
    </w:p>
    <w:p w:rsidR="007D3EC1" w:rsidRPr="008E562C" w:rsidRDefault="007D3EC1" w:rsidP="0042391C">
      <w:pPr>
        <w:pStyle w:val="NormlWeb"/>
        <w:numPr>
          <w:ilvl w:val="0"/>
          <w:numId w:val="21"/>
        </w:numPr>
        <w:spacing w:before="0" w:beforeAutospacing="0" w:after="0" w:afterAutospacing="0"/>
        <w:ind w:left="142" w:firstLine="0"/>
        <w:jc w:val="both"/>
        <w:rPr>
          <w:color w:val="000000"/>
        </w:rPr>
      </w:pPr>
      <w:r w:rsidRPr="008E562C">
        <w:rPr>
          <w:color w:val="000000"/>
        </w:rPr>
        <w:t xml:space="preserve">A bejelentések előzetes értékelésére 8 napja van </w:t>
      </w:r>
      <w:r w:rsidR="004E278A">
        <w:rPr>
          <w:color w:val="000000"/>
        </w:rPr>
        <w:t>a megfelelési tanácsadó</w:t>
      </w:r>
      <w:r w:rsidRPr="008E562C">
        <w:rPr>
          <w:color w:val="000000"/>
        </w:rPr>
        <w:t>n</w:t>
      </w:r>
      <w:r w:rsidR="004E278A">
        <w:rPr>
          <w:color w:val="000000"/>
        </w:rPr>
        <w:t>a</w:t>
      </w:r>
      <w:r w:rsidRPr="008E562C">
        <w:rPr>
          <w:color w:val="000000"/>
        </w:rPr>
        <w:t xml:space="preserve">k (előzetes vizsgálat). </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4E278A" w:rsidP="0042391C">
      <w:pPr>
        <w:pStyle w:val="NormlWeb"/>
        <w:numPr>
          <w:ilvl w:val="0"/>
          <w:numId w:val="21"/>
        </w:numPr>
        <w:spacing w:before="0" w:beforeAutospacing="0" w:after="0" w:afterAutospacing="0"/>
        <w:ind w:left="142" w:firstLine="0"/>
        <w:jc w:val="both"/>
        <w:rPr>
          <w:color w:val="000000"/>
        </w:rPr>
      </w:pPr>
      <w:r>
        <w:rPr>
          <w:color w:val="000000"/>
        </w:rPr>
        <w:t>A megfelelési tanácsadó</w:t>
      </w:r>
      <w:r w:rsidR="007D3EC1" w:rsidRPr="008E562C">
        <w:rPr>
          <w:color w:val="000000"/>
        </w:rPr>
        <w:t xml:space="preserve"> a bejelentést az alábbi szempontok alapján értékeli:</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2"/>
        </w:numPr>
        <w:spacing w:before="0" w:beforeAutospacing="0" w:after="0" w:afterAutospacing="0"/>
        <w:ind w:left="142" w:firstLine="0"/>
        <w:jc w:val="both"/>
        <w:rPr>
          <w:color w:val="000000"/>
        </w:rPr>
      </w:pPr>
      <w:r w:rsidRPr="008E562C">
        <w:rPr>
          <w:color w:val="000000"/>
        </w:rPr>
        <w:t>a bejelentés jellege (mire vonatkozik)</w:t>
      </w:r>
    </w:p>
    <w:p w:rsidR="007D3EC1" w:rsidRPr="008E562C" w:rsidRDefault="007D3EC1" w:rsidP="0042391C">
      <w:pPr>
        <w:pStyle w:val="NormlWeb"/>
        <w:numPr>
          <w:ilvl w:val="0"/>
          <w:numId w:val="12"/>
        </w:numPr>
        <w:spacing w:before="0" w:beforeAutospacing="0" w:after="0" w:afterAutospacing="0"/>
        <w:ind w:left="142" w:firstLine="0"/>
        <w:jc w:val="both"/>
        <w:rPr>
          <w:color w:val="000000"/>
        </w:rPr>
      </w:pPr>
      <w:r w:rsidRPr="008E562C">
        <w:rPr>
          <w:color w:val="000000"/>
        </w:rPr>
        <w:t>a bejelentés tartalma szerint igényli-e vizsgálat lefolytatását</w:t>
      </w:r>
    </w:p>
    <w:p w:rsidR="007D3EC1" w:rsidRPr="008E562C" w:rsidRDefault="007D3EC1" w:rsidP="0042391C">
      <w:pPr>
        <w:pStyle w:val="NormlWeb"/>
        <w:numPr>
          <w:ilvl w:val="0"/>
          <w:numId w:val="12"/>
        </w:numPr>
        <w:spacing w:before="0" w:beforeAutospacing="0" w:after="0" w:afterAutospacing="0"/>
        <w:ind w:left="142" w:firstLine="0"/>
        <w:jc w:val="both"/>
        <w:rPr>
          <w:color w:val="000000"/>
        </w:rPr>
      </w:pPr>
      <w:r w:rsidRPr="008E562C">
        <w:rPr>
          <w:color w:val="000000"/>
        </w:rPr>
        <w:t>a bejelentés igényel-e sürgős intézkedést</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1"/>
        </w:numPr>
        <w:spacing w:before="0" w:beforeAutospacing="0" w:after="0" w:afterAutospacing="0"/>
        <w:ind w:left="142" w:firstLine="0"/>
        <w:jc w:val="both"/>
        <w:rPr>
          <w:color w:val="000000"/>
        </w:rPr>
      </w:pPr>
      <w:r w:rsidRPr="008E562C">
        <w:rPr>
          <w:color w:val="000000"/>
        </w:rPr>
        <w:t xml:space="preserve">Amennyiben a bejelentés nem igényel további intézkedést, akkor </w:t>
      </w:r>
      <w:r w:rsidR="00C315C4">
        <w:rPr>
          <w:color w:val="000000"/>
        </w:rPr>
        <w:t>a Társaság</w:t>
      </w:r>
      <w:r w:rsidR="00620172" w:rsidRPr="008E562C">
        <w:rPr>
          <w:color w:val="000000"/>
        </w:rPr>
        <w:t xml:space="preserve"> </w:t>
      </w:r>
      <w:r w:rsidRPr="008E562C">
        <w:rPr>
          <w:color w:val="000000"/>
        </w:rPr>
        <w:t>iratkezelési szabályzata alapján gondoskodik annak irattárba helyezéséről.</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1"/>
        </w:numPr>
        <w:spacing w:before="0" w:beforeAutospacing="0" w:after="0" w:afterAutospacing="0"/>
        <w:ind w:left="142" w:firstLine="0"/>
        <w:jc w:val="both"/>
        <w:rPr>
          <w:color w:val="000000"/>
        </w:rPr>
      </w:pPr>
      <w:r w:rsidRPr="008E562C">
        <w:rPr>
          <w:color w:val="000000"/>
        </w:rPr>
        <w:t xml:space="preserve">Amennyiben </w:t>
      </w:r>
      <w:r w:rsidR="004E278A">
        <w:rPr>
          <w:color w:val="000000"/>
        </w:rPr>
        <w:t>a megfelelési tanácsadó</w:t>
      </w:r>
      <w:r w:rsidRPr="008E562C">
        <w:rPr>
          <w:color w:val="000000"/>
        </w:rPr>
        <w:t xml:space="preserve"> úgy ítéli meg, hogy a bejelentés nem minősül integritás tárgyú bejelentésnek, akkor átteszi a panaszt eljárásra jogosult más – téma jellegétől függően az </w:t>
      </w:r>
      <w:r w:rsidR="00680430">
        <w:rPr>
          <w:color w:val="000000"/>
        </w:rPr>
        <w:t>Ügyrend</w:t>
      </w:r>
      <w:r w:rsidRPr="008E562C">
        <w:rPr>
          <w:color w:val="000000"/>
        </w:rPr>
        <w:t xml:space="preserve"> szerint illetékes - szervezeti egységhez a bejelentő egyidejű tájékoztatása mellett.</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4E278A" w:rsidP="0042391C">
      <w:pPr>
        <w:pStyle w:val="NormlWeb"/>
        <w:numPr>
          <w:ilvl w:val="0"/>
          <w:numId w:val="21"/>
        </w:numPr>
        <w:spacing w:before="0" w:beforeAutospacing="0" w:after="0" w:afterAutospacing="0"/>
        <w:ind w:left="142" w:firstLine="0"/>
        <w:jc w:val="both"/>
        <w:rPr>
          <w:color w:val="000000"/>
        </w:rPr>
      </w:pPr>
      <w:r>
        <w:rPr>
          <w:color w:val="000000"/>
        </w:rPr>
        <w:t>A megfelelési tanácsadó</w:t>
      </w:r>
      <w:r w:rsidR="007D3EC1" w:rsidRPr="008E562C">
        <w:rPr>
          <w:color w:val="000000"/>
        </w:rPr>
        <w:t xml:space="preserve"> a bejelentés értékelését követően megvizsgálja a további eljáráshoz szükséges, vagy a bejelentésben jelzett dokumentumok, valamint a bejelentés intézéséhez szükséges további információk rendelkezésre állását. Amennyiben szükséges intézkedik további dokumentumok, információk beszerzéséről.</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4E278A" w:rsidP="0042391C">
      <w:pPr>
        <w:pStyle w:val="NormlWeb"/>
        <w:numPr>
          <w:ilvl w:val="0"/>
          <w:numId w:val="21"/>
        </w:numPr>
        <w:spacing w:before="0" w:beforeAutospacing="0" w:after="0" w:afterAutospacing="0"/>
        <w:ind w:left="142" w:firstLine="0"/>
        <w:jc w:val="both"/>
        <w:rPr>
          <w:color w:val="000000"/>
        </w:rPr>
      </w:pPr>
      <w:r>
        <w:rPr>
          <w:color w:val="000000"/>
        </w:rPr>
        <w:t>A megfelelési tanácsadó</w:t>
      </w:r>
      <w:r w:rsidR="007D3EC1" w:rsidRPr="008E562C">
        <w:rPr>
          <w:color w:val="000000"/>
        </w:rPr>
        <w:t xml:space="preserve"> az értékelést követően haladéktalanul tájékoztatja </w:t>
      </w:r>
      <w:r>
        <w:rPr>
          <w:color w:val="000000"/>
        </w:rPr>
        <w:t>a Vezérigazgató</w:t>
      </w:r>
      <w:r w:rsidR="00680430">
        <w:rPr>
          <w:color w:val="000000"/>
        </w:rPr>
        <w:t xml:space="preserve">t </w:t>
      </w:r>
      <w:r w:rsidR="007D3EC1" w:rsidRPr="008E562C">
        <w:rPr>
          <w:color w:val="000000"/>
        </w:rPr>
        <w:t xml:space="preserve">a bejelentés beérkezéséről és annak tárgyáról, a bejelentés és esetleges mellékletei egyidejű továbbítása mellett. Amennyiben a bejelentés nem igényli vizsgálat lefolytatását, </w:t>
      </w:r>
      <w:r>
        <w:rPr>
          <w:color w:val="000000"/>
        </w:rPr>
        <w:t>a Vezérigazgató</w:t>
      </w:r>
      <w:r w:rsidR="007D3EC1" w:rsidRPr="008E562C">
        <w:rPr>
          <w:color w:val="000000"/>
        </w:rPr>
        <w:t xml:space="preserve"> dönt a további eljárásról.</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14" w:name="_Toc33021588"/>
      <w:r w:rsidRPr="008E562C">
        <w:rPr>
          <w:rFonts w:cs="Times New Roman"/>
          <w:szCs w:val="24"/>
        </w:rPr>
        <w:t>A bejelentés kivizsgálásához szükséges információk összegyűjtésének módja</w:t>
      </w:r>
      <w:bookmarkEnd w:id="14"/>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42391C">
      <w:pPr>
        <w:pStyle w:val="NormlWeb"/>
        <w:numPr>
          <w:ilvl w:val="0"/>
          <w:numId w:val="22"/>
        </w:numPr>
        <w:spacing w:before="0" w:beforeAutospacing="0" w:after="0" w:afterAutospacing="0"/>
        <w:ind w:left="142" w:firstLine="0"/>
        <w:jc w:val="both"/>
        <w:rPr>
          <w:color w:val="000000"/>
        </w:rPr>
      </w:pPr>
      <w:r w:rsidRPr="008E562C">
        <w:rPr>
          <w:color w:val="000000"/>
        </w:rPr>
        <w:t>A bejelentések érdemi kivizsgálásához és értékeléséhez szükséges információk begyűjtésének módjai:</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6"/>
        </w:numPr>
        <w:spacing w:before="0" w:beforeAutospacing="0" w:after="0" w:afterAutospacing="0"/>
        <w:ind w:left="284" w:firstLine="0"/>
        <w:jc w:val="both"/>
        <w:rPr>
          <w:color w:val="000000"/>
        </w:rPr>
      </w:pPr>
      <w:r w:rsidRPr="008E562C">
        <w:rPr>
          <w:color w:val="000000"/>
        </w:rPr>
        <w:t>Az információgyűjtés eszközei a bejelentési jegyzőkönyv, a külső- belső szakvélemény, a tárgyi bizonyítási eszköz, az okirat és a személyes meghallgatás jegyzőkönyve.</w:t>
      </w:r>
    </w:p>
    <w:p w:rsidR="007D3EC1" w:rsidRPr="008E562C" w:rsidRDefault="007D3EC1" w:rsidP="0042391C">
      <w:pPr>
        <w:pStyle w:val="NormlWeb"/>
        <w:numPr>
          <w:ilvl w:val="0"/>
          <w:numId w:val="6"/>
        </w:numPr>
        <w:spacing w:before="0" w:beforeAutospacing="0" w:after="0" w:afterAutospacing="0"/>
        <w:ind w:left="284" w:firstLine="0"/>
        <w:jc w:val="both"/>
        <w:rPr>
          <w:color w:val="000000"/>
        </w:rPr>
      </w:pPr>
      <w:r w:rsidRPr="008E562C">
        <w:rPr>
          <w:color w:val="000000"/>
        </w:rPr>
        <w:t xml:space="preserve">Az információgyűjtés során fel lehet használni azokat az okiratokat és tárgyi bizonyítási eszközöket, amelyeket </w:t>
      </w:r>
      <w:r w:rsidR="00C315C4">
        <w:rPr>
          <w:color w:val="000000"/>
        </w:rPr>
        <w:t>a Társaság</w:t>
      </w:r>
      <w:r w:rsidR="00620172" w:rsidRPr="008E562C">
        <w:rPr>
          <w:color w:val="000000"/>
        </w:rPr>
        <w:t xml:space="preserve"> </w:t>
      </w:r>
      <w:r w:rsidRPr="008E562C">
        <w:rPr>
          <w:color w:val="000000"/>
        </w:rPr>
        <w:t>készített, illetőleg beszerzett, illetve mindazokat, amelyek szükségesek a tényállás tisztázásához.</w:t>
      </w:r>
    </w:p>
    <w:p w:rsidR="007D3EC1" w:rsidRPr="008E562C" w:rsidRDefault="007D3EC1" w:rsidP="0042391C">
      <w:pPr>
        <w:pStyle w:val="NormlWeb"/>
        <w:numPr>
          <w:ilvl w:val="0"/>
          <w:numId w:val="6"/>
        </w:numPr>
        <w:spacing w:before="0" w:beforeAutospacing="0" w:after="0" w:afterAutospacing="0"/>
        <w:ind w:left="284" w:firstLine="0"/>
        <w:jc w:val="both"/>
        <w:rPr>
          <w:color w:val="000000"/>
        </w:rPr>
      </w:pPr>
      <w:r w:rsidRPr="008E562C">
        <w:rPr>
          <w:color w:val="000000"/>
        </w:rPr>
        <w:t xml:space="preserve">Az információgyűjtés során megkeresett szervezeti egység köteles a kért adatokat a bejelentésben foglaltakra figyelemmel </w:t>
      </w:r>
      <w:r w:rsidR="004E278A">
        <w:rPr>
          <w:color w:val="000000"/>
        </w:rPr>
        <w:t>A megfelelési tanácsadó</w:t>
      </w:r>
      <w:r w:rsidRPr="008E562C">
        <w:rPr>
          <w:color w:val="000000"/>
        </w:rPr>
        <w:t xml:space="preserve"> által meghatározott határidőben az adatkezelésre, az adatvédelemre és információbiztonságra vonatkozó szabályok betartása mellett </w:t>
      </w:r>
      <w:r w:rsidR="004E278A">
        <w:rPr>
          <w:color w:val="000000"/>
        </w:rPr>
        <w:t>a megfelelési tanácsadó</w:t>
      </w:r>
      <w:r w:rsidRPr="008E562C">
        <w:rPr>
          <w:color w:val="000000"/>
        </w:rPr>
        <w:t xml:space="preserve"> rendelkezésére bocsátani, illetve erre irányuló akadályozt</w:t>
      </w:r>
      <w:r w:rsidR="00620172" w:rsidRPr="008E562C">
        <w:rPr>
          <w:color w:val="000000"/>
        </w:rPr>
        <w:t>at</w:t>
      </w:r>
      <w:r w:rsidRPr="008E562C">
        <w:rPr>
          <w:color w:val="000000"/>
        </w:rPr>
        <w:t xml:space="preserve">ását – a határidő lejárta előtt – </w:t>
      </w:r>
      <w:r w:rsidR="004E278A">
        <w:rPr>
          <w:color w:val="000000"/>
        </w:rPr>
        <w:t>a megfelelési tanácsadó</w:t>
      </w:r>
      <w:r w:rsidRPr="008E562C">
        <w:rPr>
          <w:color w:val="000000"/>
        </w:rPr>
        <w:t>n</w:t>
      </w:r>
      <w:r w:rsidR="004E278A">
        <w:rPr>
          <w:color w:val="000000"/>
        </w:rPr>
        <w:t>a</w:t>
      </w:r>
      <w:r w:rsidRPr="008E562C">
        <w:rPr>
          <w:color w:val="000000"/>
        </w:rPr>
        <w:t>k jelezni.</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15" w:name="_Toc33021589"/>
      <w:r w:rsidRPr="008E562C">
        <w:rPr>
          <w:rFonts w:cs="Times New Roman"/>
          <w:szCs w:val="24"/>
        </w:rPr>
        <w:t>Az érintettek meghallgatásának eljárási szabályai</w:t>
      </w:r>
      <w:bookmarkEnd w:id="15"/>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A41958" w:rsidP="0042391C">
      <w:pPr>
        <w:pStyle w:val="NormlWeb"/>
        <w:numPr>
          <w:ilvl w:val="0"/>
          <w:numId w:val="23"/>
        </w:numPr>
        <w:spacing w:before="0" w:beforeAutospacing="0" w:after="0" w:afterAutospacing="0"/>
        <w:ind w:left="142" w:firstLine="0"/>
        <w:jc w:val="both"/>
        <w:rPr>
          <w:color w:val="000000"/>
        </w:rPr>
      </w:pPr>
      <w:r>
        <w:rPr>
          <w:color w:val="000000"/>
        </w:rPr>
        <w:t xml:space="preserve">Azt, akire nézve a bejelentést megtették (a továbbiakban: érintett) </w:t>
      </w:r>
      <w:r w:rsidR="007D3EC1" w:rsidRPr="008E562C">
        <w:rPr>
          <w:color w:val="000000"/>
        </w:rPr>
        <w:t xml:space="preserve">a meghallgatás előtt legalább 2 nappal korábban értesíteni kell szóban vagy írásban. A meghallgatásról minden esetben jegyzőkönyvet kell felvenni, mely tartalmazza a meghallgatás helyszínét, tárgyát, idejét, a jelenlévők megnevezését és az elmondottakat. Az érintett a meghallgatás során jogi képviselőt vehet igénybe. A meghallgatás elején meg kell állapítani az érintett kilétét. Nyilatkoztatni kell arról, hogy milyen viszonyban van az intézménnyel. Az elfogultság tényét a nyilatkozat alapján jegyzőkönyvben kell rögzíteni. Amennyiben az érintett számára engedélyezik, hogy írásban tegyen </w:t>
      </w:r>
      <w:r>
        <w:rPr>
          <w:color w:val="000000"/>
        </w:rPr>
        <w:t>nyilatkozatot</w:t>
      </w:r>
      <w:r w:rsidR="007D3EC1" w:rsidRPr="008E562C">
        <w:rPr>
          <w:color w:val="000000"/>
        </w:rPr>
        <w:t>, azt saját kezűleg alá kell írnia. A meghallgatás végén a jegyzőkönyvben leírtakat és a jegyzőkönyv hitelesítője aláírásával igazolja.</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3"/>
        </w:numPr>
        <w:spacing w:before="0" w:beforeAutospacing="0" w:after="0" w:afterAutospacing="0"/>
        <w:ind w:left="142" w:firstLine="0"/>
        <w:jc w:val="both"/>
        <w:rPr>
          <w:color w:val="000000"/>
        </w:rPr>
      </w:pPr>
      <w:r w:rsidRPr="008E562C">
        <w:rPr>
          <w:color w:val="000000"/>
        </w:rPr>
        <w:t xml:space="preserve">Ha az érintett személyes meghallgatására tartós akadályoztatása miatt a vizsgálat időtartama alatt nem kerülhet sor, és vele szemben a kötelezettségszegés elkövetésével </w:t>
      </w:r>
      <w:r w:rsidRPr="008E562C">
        <w:rPr>
          <w:color w:val="000000"/>
        </w:rPr>
        <w:lastRenderedPageBreak/>
        <w:t>kapcsolatos megállapításokat és azok bizonyítékai vannak, akkor ezt vele írásban kell közölni és 8 napos határidő kitűzésével fel kell szólítani, hogy észrevételeit terjessze elő.</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4E278A" w:rsidP="0042391C">
      <w:pPr>
        <w:pStyle w:val="NormlWeb"/>
        <w:numPr>
          <w:ilvl w:val="0"/>
          <w:numId w:val="23"/>
        </w:numPr>
        <w:spacing w:before="0" w:beforeAutospacing="0" w:after="0" w:afterAutospacing="0"/>
        <w:ind w:left="142" w:firstLine="0"/>
        <w:jc w:val="both"/>
        <w:rPr>
          <w:color w:val="000000"/>
        </w:rPr>
      </w:pPr>
      <w:r>
        <w:rPr>
          <w:color w:val="000000"/>
        </w:rPr>
        <w:t>A megfelelési tanácsadó</w:t>
      </w:r>
      <w:r w:rsidR="007D3EC1" w:rsidRPr="008E562C">
        <w:rPr>
          <w:color w:val="000000"/>
        </w:rPr>
        <w:t xml:space="preserve"> a vizsgálat során tudomására jutott információkat bizalmasan kezeli, azokat – a szabályzatban meghatározott kivételektől eltekintve – kizárólag a bejelentés vizsgálatához használja fel.</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16" w:name="_Toc33021590"/>
      <w:r w:rsidRPr="008E562C">
        <w:rPr>
          <w:rFonts w:cs="Times New Roman"/>
          <w:szCs w:val="24"/>
        </w:rPr>
        <w:t>A vonatkozó dokumentumok átvizsgálásának szabályai</w:t>
      </w:r>
      <w:bookmarkEnd w:id="16"/>
    </w:p>
    <w:p w:rsidR="007D3EC1" w:rsidRPr="008E562C" w:rsidRDefault="007D3EC1" w:rsidP="007D3EC1">
      <w:pPr>
        <w:spacing w:after="20" w:line="240" w:lineRule="auto"/>
        <w:jc w:val="both"/>
        <w:rPr>
          <w:rFonts w:ascii="Times New Roman" w:eastAsia="Times New Roman" w:hAnsi="Times New Roman" w:cs="Times New Roman"/>
          <w:i/>
          <w:iCs/>
          <w:color w:val="000000"/>
          <w:sz w:val="24"/>
          <w:szCs w:val="24"/>
          <w:lang w:eastAsia="hu-HU"/>
        </w:rPr>
      </w:pPr>
    </w:p>
    <w:p w:rsidR="007D3EC1" w:rsidRPr="008E562C" w:rsidRDefault="007D3EC1" w:rsidP="0042391C">
      <w:pPr>
        <w:pStyle w:val="NormlWeb"/>
        <w:numPr>
          <w:ilvl w:val="0"/>
          <w:numId w:val="24"/>
        </w:numPr>
        <w:spacing w:before="0" w:beforeAutospacing="0" w:after="0" w:afterAutospacing="0"/>
        <w:ind w:left="142" w:firstLine="0"/>
        <w:jc w:val="both"/>
        <w:rPr>
          <w:color w:val="000000"/>
        </w:rPr>
      </w:pPr>
      <w:r w:rsidRPr="008E562C">
        <w:rPr>
          <w:color w:val="000000"/>
        </w:rPr>
        <w:t>Dokumentum: az ismereteket rögzítő nyomtatott vagy nem nyomtatott információhordozó.</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4"/>
        </w:numPr>
        <w:spacing w:before="0" w:beforeAutospacing="0" w:after="0" w:afterAutospacing="0"/>
        <w:ind w:left="142" w:firstLine="0"/>
        <w:jc w:val="both"/>
        <w:rPr>
          <w:color w:val="000000"/>
        </w:rPr>
      </w:pPr>
      <w:r w:rsidRPr="008E562C">
        <w:rPr>
          <w:color w:val="000000"/>
        </w:rPr>
        <w:t>A pártatlanság, az objektivitás és elfogulatlanság biztosítása érdekében a dokumentumok átvizsgálását csak szakértelemmel és szakmai gondossággal rendelkező személy végezheti.</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4"/>
        </w:numPr>
        <w:spacing w:before="0" w:beforeAutospacing="0" w:after="0" w:afterAutospacing="0"/>
        <w:ind w:left="142" w:firstLine="0"/>
        <w:jc w:val="both"/>
        <w:rPr>
          <w:color w:val="000000"/>
        </w:rPr>
      </w:pPr>
      <w:r w:rsidRPr="008E562C">
        <w:rPr>
          <w:color w:val="000000"/>
        </w:rPr>
        <w:t>A dokumentumok vizsgálatának egyaránt ki kell terjednie azokra a formai és tartalmi követelményekre egyaránt, amelyek az egyes dokumentumokra vonatkozó jogszabályi előírások tartalmaznak. A kellő bizonyosság megállapításához külső és belső szakértő egyaránt igénybe vehető.</w:t>
      </w:r>
    </w:p>
    <w:p w:rsidR="007D3EC1" w:rsidRPr="008E562C" w:rsidRDefault="007D3EC1" w:rsidP="007D3EC1">
      <w:pPr>
        <w:spacing w:after="20" w:line="240" w:lineRule="auto"/>
        <w:jc w:val="both"/>
        <w:rPr>
          <w:rFonts w:ascii="Times New Roman" w:eastAsia="Times New Roman" w:hAnsi="Times New Roman" w:cs="Times New Roman"/>
          <w:iCs/>
          <w:color w:val="000000"/>
          <w:sz w:val="24"/>
          <w:szCs w:val="24"/>
          <w:lang w:eastAsia="hu-HU"/>
        </w:rPr>
      </w:pPr>
    </w:p>
    <w:p w:rsidR="007D3EC1" w:rsidRPr="008E562C" w:rsidRDefault="007D3EC1" w:rsidP="007D3EC1">
      <w:pPr>
        <w:spacing w:after="20" w:line="240" w:lineRule="auto"/>
        <w:jc w:val="both"/>
        <w:rPr>
          <w:rFonts w:ascii="Times New Roman" w:eastAsia="Times New Roman" w:hAnsi="Times New Roman" w:cs="Times New Roman"/>
          <w:iCs/>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17" w:name="_Toc33021591"/>
      <w:r w:rsidRPr="008E562C">
        <w:rPr>
          <w:rFonts w:cs="Times New Roman"/>
          <w:szCs w:val="24"/>
        </w:rPr>
        <w:t>A szervezeti integritást sértő események elhárításához szükséges intézkedések</w:t>
      </w:r>
      <w:bookmarkEnd w:id="17"/>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42391C">
      <w:pPr>
        <w:pStyle w:val="NormlWeb"/>
        <w:numPr>
          <w:ilvl w:val="0"/>
          <w:numId w:val="25"/>
        </w:numPr>
        <w:spacing w:before="0" w:beforeAutospacing="0" w:after="0" w:afterAutospacing="0"/>
        <w:ind w:left="142" w:firstLine="0"/>
        <w:jc w:val="both"/>
        <w:rPr>
          <w:color w:val="000000"/>
        </w:rPr>
      </w:pPr>
      <w:r w:rsidRPr="008E562C">
        <w:rPr>
          <w:color w:val="000000"/>
        </w:rPr>
        <w:t xml:space="preserve">Amennyiben </w:t>
      </w:r>
      <w:r w:rsidR="004E278A">
        <w:rPr>
          <w:color w:val="000000"/>
        </w:rPr>
        <w:t>a megfelelési tanácsadó</w:t>
      </w:r>
      <w:r w:rsidRPr="008E562C">
        <w:rPr>
          <w:color w:val="000000"/>
        </w:rPr>
        <w:t xml:space="preserve"> úgy ítéli meg, hogy a bejelentésben rögzített, integritást sértő esemény fennállása olyan jogsértő állapotot idézett elő, hogy a bejelentést követő azonnali reagálás elmaradása kárt okoz, akkor haladéktalanul értesíti erről </w:t>
      </w:r>
      <w:r w:rsidR="004E278A">
        <w:rPr>
          <w:color w:val="000000"/>
        </w:rPr>
        <w:t>a Vezérigazgató</w:t>
      </w:r>
      <w:r w:rsidR="00680430">
        <w:rPr>
          <w:color w:val="000000"/>
        </w:rPr>
        <w:t>t</w:t>
      </w:r>
      <w:r w:rsidRPr="008E562C">
        <w:rPr>
          <w:color w:val="000000"/>
        </w:rPr>
        <w:t xml:space="preserve"> és javaslatot tesz az integritást sértő tevékenység azonnali felfüggesztésére és a jogsértő állapot megszüntetésére.</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18" w:name="_Toc33021592"/>
      <w:r w:rsidRPr="008E562C">
        <w:rPr>
          <w:rFonts w:cs="Times New Roman"/>
          <w:szCs w:val="24"/>
        </w:rPr>
        <w:t>A szervezeti integritást sértő bejelentés vizsgálatának lezárása</w:t>
      </w:r>
      <w:bookmarkEnd w:id="18"/>
    </w:p>
    <w:p w:rsidR="007D3EC1" w:rsidRPr="008E562C" w:rsidRDefault="007D3EC1" w:rsidP="007D3EC1">
      <w:pPr>
        <w:autoSpaceDE w:val="0"/>
        <w:autoSpaceDN w:val="0"/>
        <w:adjustRightInd w:val="0"/>
        <w:spacing w:after="0" w:line="240" w:lineRule="auto"/>
        <w:rPr>
          <w:rFonts w:ascii="Times New Roman" w:hAnsi="Times New Roman" w:cs="Times New Roman"/>
          <w:b/>
          <w:bCs/>
          <w:sz w:val="24"/>
          <w:szCs w:val="24"/>
        </w:rPr>
      </w:pPr>
    </w:p>
    <w:p w:rsidR="007D3EC1" w:rsidRPr="008E562C" w:rsidRDefault="007D3EC1" w:rsidP="0042391C">
      <w:pPr>
        <w:pStyle w:val="NormlWeb"/>
        <w:numPr>
          <w:ilvl w:val="0"/>
          <w:numId w:val="25"/>
        </w:numPr>
        <w:spacing w:before="0" w:beforeAutospacing="0" w:after="0" w:afterAutospacing="0"/>
        <w:ind w:left="142" w:firstLine="0"/>
        <w:jc w:val="both"/>
        <w:rPr>
          <w:color w:val="000000"/>
        </w:rPr>
      </w:pPr>
      <w:r w:rsidRPr="008E562C">
        <w:rPr>
          <w:color w:val="000000"/>
        </w:rPr>
        <w:t xml:space="preserve">A bejelentések kivizsgálásának eredményeként </w:t>
      </w:r>
      <w:r w:rsidR="004E278A">
        <w:rPr>
          <w:color w:val="000000"/>
        </w:rPr>
        <w:t>a megfelelési tanácsadó</w:t>
      </w:r>
      <w:r w:rsidRPr="008E562C">
        <w:rPr>
          <w:color w:val="000000"/>
        </w:rPr>
        <w:t xml:space="preserve"> jelentést készít, melyet a vizsgálatra rendelkezésre álló határidő lejártát követő 8 napon belül továbbít </w:t>
      </w:r>
      <w:r w:rsidR="004E278A">
        <w:rPr>
          <w:color w:val="000000"/>
        </w:rPr>
        <w:t>a Vezérigazgató</w:t>
      </w:r>
      <w:r w:rsidRPr="008E562C">
        <w:rPr>
          <w:color w:val="000000"/>
        </w:rPr>
        <w:t xml:space="preserve"> felé. Az összefoglaló jelentés tartalmazza:</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13"/>
        </w:numPr>
        <w:spacing w:before="0" w:beforeAutospacing="0" w:after="0" w:afterAutospacing="0"/>
        <w:ind w:left="284" w:firstLine="0"/>
        <w:jc w:val="both"/>
        <w:rPr>
          <w:color w:val="000000"/>
        </w:rPr>
      </w:pPr>
      <w:r w:rsidRPr="008E562C">
        <w:rPr>
          <w:color w:val="000000"/>
        </w:rPr>
        <w:t>a bejelentés rövid összefoglalóját</w:t>
      </w:r>
    </w:p>
    <w:p w:rsidR="007D3EC1" w:rsidRPr="008E562C" w:rsidRDefault="007D3EC1" w:rsidP="0042391C">
      <w:pPr>
        <w:pStyle w:val="NormlWeb"/>
        <w:numPr>
          <w:ilvl w:val="0"/>
          <w:numId w:val="13"/>
        </w:numPr>
        <w:spacing w:before="0" w:beforeAutospacing="0" w:after="0" w:afterAutospacing="0"/>
        <w:ind w:left="284" w:firstLine="0"/>
        <w:jc w:val="both"/>
        <w:rPr>
          <w:color w:val="000000"/>
        </w:rPr>
      </w:pPr>
      <w:r w:rsidRPr="008E562C">
        <w:rPr>
          <w:color w:val="000000"/>
        </w:rPr>
        <w:t>a bejelentés alapján már megtett intézkedéseket és azok eredményeit</w:t>
      </w:r>
    </w:p>
    <w:p w:rsidR="007D3EC1" w:rsidRPr="008E562C" w:rsidRDefault="007D3EC1" w:rsidP="0042391C">
      <w:pPr>
        <w:pStyle w:val="NormlWeb"/>
        <w:numPr>
          <w:ilvl w:val="0"/>
          <w:numId w:val="13"/>
        </w:numPr>
        <w:spacing w:before="0" w:beforeAutospacing="0" w:after="0" w:afterAutospacing="0"/>
        <w:ind w:left="284" w:firstLine="0"/>
        <w:jc w:val="both"/>
        <w:rPr>
          <w:color w:val="000000"/>
        </w:rPr>
      </w:pPr>
      <w:r w:rsidRPr="008E562C">
        <w:rPr>
          <w:color w:val="000000"/>
        </w:rPr>
        <w:t>a vizsgálat nélkül lezárható ügyek esetében a vizsgálat mellőzésének okait</w:t>
      </w:r>
    </w:p>
    <w:p w:rsidR="007D3EC1" w:rsidRPr="008E562C" w:rsidRDefault="007D3EC1" w:rsidP="0042391C">
      <w:pPr>
        <w:pStyle w:val="NormlWeb"/>
        <w:numPr>
          <w:ilvl w:val="0"/>
          <w:numId w:val="13"/>
        </w:numPr>
        <w:spacing w:before="0" w:beforeAutospacing="0" w:after="0" w:afterAutospacing="0"/>
        <w:ind w:left="284" w:firstLine="0"/>
        <w:jc w:val="both"/>
        <w:rPr>
          <w:color w:val="000000"/>
        </w:rPr>
      </w:pPr>
      <w:r w:rsidRPr="008E562C">
        <w:rPr>
          <w:color w:val="000000"/>
        </w:rPr>
        <w:t>az eljárás során figyelembe vett, illetve mellőzött adatokat, bizonyítékokat</w:t>
      </w:r>
    </w:p>
    <w:p w:rsidR="007D3EC1" w:rsidRPr="008E562C" w:rsidRDefault="007D3EC1" w:rsidP="0042391C">
      <w:pPr>
        <w:pStyle w:val="NormlWeb"/>
        <w:numPr>
          <w:ilvl w:val="0"/>
          <w:numId w:val="13"/>
        </w:numPr>
        <w:spacing w:before="0" w:beforeAutospacing="0" w:after="0" w:afterAutospacing="0"/>
        <w:ind w:left="284" w:firstLine="0"/>
        <w:jc w:val="both"/>
        <w:rPr>
          <w:color w:val="000000"/>
        </w:rPr>
      </w:pPr>
      <w:r w:rsidRPr="008E562C">
        <w:rPr>
          <w:color w:val="000000"/>
        </w:rPr>
        <w:t>az eljárás során megállapított tényeket</w:t>
      </w:r>
    </w:p>
    <w:p w:rsidR="007D3EC1" w:rsidRPr="008E562C" w:rsidRDefault="007D3EC1" w:rsidP="0042391C">
      <w:pPr>
        <w:pStyle w:val="NormlWeb"/>
        <w:numPr>
          <w:ilvl w:val="0"/>
          <w:numId w:val="13"/>
        </w:numPr>
        <w:spacing w:before="0" w:beforeAutospacing="0" w:after="0" w:afterAutospacing="0"/>
        <w:ind w:left="284" w:firstLine="0"/>
        <w:jc w:val="both"/>
        <w:rPr>
          <w:color w:val="000000"/>
        </w:rPr>
      </w:pPr>
      <w:r w:rsidRPr="008E562C">
        <w:rPr>
          <w:color w:val="000000"/>
        </w:rPr>
        <w:t>az ügy lezárásához szükséges intézkedésekre vonatkozó javaslatokat</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5"/>
        </w:numPr>
        <w:spacing w:before="0" w:beforeAutospacing="0" w:after="0" w:afterAutospacing="0"/>
        <w:ind w:left="142" w:firstLine="0"/>
        <w:jc w:val="both"/>
        <w:rPr>
          <w:color w:val="000000"/>
        </w:rPr>
      </w:pPr>
      <w:r w:rsidRPr="008E562C">
        <w:rPr>
          <w:color w:val="000000"/>
        </w:rPr>
        <w:t>A panasz vagy a közérdekű bejelentés alapján - ha alaposnak bizonyul - gondoskodni kell</w:t>
      </w:r>
    </w:p>
    <w:p w:rsidR="007D3EC1" w:rsidRPr="008E562C" w:rsidRDefault="007D3EC1" w:rsidP="007D3EC1">
      <w:pPr>
        <w:pStyle w:val="NormlWeb"/>
        <w:spacing w:before="0" w:beforeAutospacing="0" w:after="0" w:afterAutospacing="0"/>
        <w:jc w:val="both"/>
        <w:rPr>
          <w:color w:val="000000"/>
        </w:rPr>
      </w:pPr>
    </w:p>
    <w:p w:rsidR="007D3EC1" w:rsidRPr="008E562C" w:rsidRDefault="007D3EC1" w:rsidP="0042391C">
      <w:pPr>
        <w:pStyle w:val="NormlWeb"/>
        <w:numPr>
          <w:ilvl w:val="0"/>
          <w:numId w:val="7"/>
        </w:numPr>
        <w:spacing w:before="0" w:beforeAutospacing="0" w:after="0" w:afterAutospacing="0"/>
        <w:ind w:left="284" w:firstLine="0"/>
        <w:jc w:val="both"/>
        <w:rPr>
          <w:color w:val="000000"/>
        </w:rPr>
      </w:pPr>
      <w:r w:rsidRPr="008E562C">
        <w:rPr>
          <w:color w:val="000000"/>
        </w:rPr>
        <w:t>a jogszerű vagy a közérdeknek megfelelő állapot helyreállításáról, illetve az</w:t>
      </w:r>
    </w:p>
    <w:p w:rsidR="007D3EC1" w:rsidRPr="008E562C" w:rsidRDefault="007D3EC1" w:rsidP="0042391C">
      <w:pPr>
        <w:pStyle w:val="NormlWeb"/>
        <w:numPr>
          <w:ilvl w:val="0"/>
          <w:numId w:val="7"/>
        </w:numPr>
        <w:spacing w:before="0" w:beforeAutospacing="0" w:after="0" w:afterAutospacing="0"/>
        <w:ind w:left="284" w:firstLine="0"/>
        <w:jc w:val="both"/>
        <w:rPr>
          <w:color w:val="000000"/>
        </w:rPr>
      </w:pPr>
      <w:r w:rsidRPr="008E562C">
        <w:rPr>
          <w:color w:val="000000"/>
        </w:rPr>
        <w:t>egyébként szükséges intézkedések megtételéről</w:t>
      </w:r>
    </w:p>
    <w:p w:rsidR="007D3EC1" w:rsidRPr="008E562C" w:rsidRDefault="007D3EC1" w:rsidP="0042391C">
      <w:pPr>
        <w:pStyle w:val="NormlWeb"/>
        <w:numPr>
          <w:ilvl w:val="0"/>
          <w:numId w:val="7"/>
        </w:numPr>
        <w:spacing w:before="0" w:beforeAutospacing="0" w:after="0" w:afterAutospacing="0"/>
        <w:ind w:left="284" w:firstLine="0"/>
        <w:jc w:val="both"/>
        <w:rPr>
          <w:color w:val="000000"/>
        </w:rPr>
      </w:pPr>
      <w:r w:rsidRPr="008E562C">
        <w:rPr>
          <w:color w:val="000000"/>
        </w:rPr>
        <w:t>a feltárt hibák okainak megszüntetéséről</w:t>
      </w:r>
    </w:p>
    <w:p w:rsidR="007D3EC1" w:rsidRPr="008E562C" w:rsidRDefault="007D3EC1" w:rsidP="0042391C">
      <w:pPr>
        <w:pStyle w:val="NormlWeb"/>
        <w:numPr>
          <w:ilvl w:val="0"/>
          <w:numId w:val="7"/>
        </w:numPr>
        <w:spacing w:before="0" w:beforeAutospacing="0" w:after="0" w:afterAutospacing="0"/>
        <w:ind w:left="284" w:firstLine="0"/>
        <w:jc w:val="both"/>
        <w:rPr>
          <w:color w:val="000000"/>
        </w:rPr>
      </w:pPr>
      <w:r w:rsidRPr="008E562C">
        <w:rPr>
          <w:color w:val="000000"/>
        </w:rPr>
        <w:t>az okozott sérelem orvoslásáról és</w:t>
      </w:r>
    </w:p>
    <w:p w:rsidR="007D3EC1" w:rsidRPr="008E562C" w:rsidRDefault="007D3EC1" w:rsidP="0042391C">
      <w:pPr>
        <w:pStyle w:val="NormlWeb"/>
        <w:numPr>
          <w:ilvl w:val="0"/>
          <w:numId w:val="7"/>
        </w:numPr>
        <w:spacing w:before="0" w:beforeAutospacing="0" w:after="0" w:afterAutospacing="0"/>
        <w:ind w:left="284" w:firstLine="0"/>
        <w:jc w:val="both"/>
        <w:rPr>
          <w:color w:val="000000"/>
        </w:rPr>
      </w:pPr>
      <w:r w:rsidRPr="008E562C">
        <w:rPr>
          <w:color w:val="000000"/>
        </w:rPr>
        <w:lastRenderedPageBreak/>
        <w:t>indokolt esetben a felelősségre vonás kezdeményezéséről</w:t>
      </w:r>
    </w:p>
    <w:p w:rsidR="007D3EC1" w:rsidRPr="008E562C" w:rsidRDefault="007D3EC1" w:rsidP="007D3EC1">
      <w:pPr>
        <w:pStyle w:val="NormlWeb"/>
        <w:spacing w:before="0" w:beforeAutospacing="0" w:after="0" w:afterAutospacing="0"/>
        <w:jc w:val="both"/>
        <w:rPr>
          <w:color w:val="000000"/>
        </w:rPr>
      </w:pPr>
    </w:p>
    <w:p w:rsidR="007D3EC1" w:rsidRPr="008E562C" w:rsidRDefault="004E278A" w:rsidP="0042391C">
      <w:pPr>
        <w:pStyle w:val="NormlWeb"/>
        <w:numPr>
          <w:ilvl w:val="0"/>
          <w:numId w:val="25"/>
        </w:numPr>
        <w:spacing w:before="0" w:beforeAutospacing="0" w:after="0" w:afterAutospacing="0"/>
        <w:ind w:left="142" w:firstLine="0"/>
        <w:jc w:val="both"/>
        <w:rPr>
          <w:color w:val="000000"/>
        </w:rPr>
      </w:pPr>
      <w:r>
        <w:rPr>
          <w:color w:val="000000"/>
        </w:rPr>
        <w:t xml:space="preserve">A </w:t>
      </w:r>
      <w:r w:rsidRPr="001D7217">
        <w:rPr>
          <w:color w:val="000000"/>
          <w:highlight w:val="yellow"/>
        </w:rPr>
        <w:t>Vezérigazgató</w:t>
      </w:r>
      <w:r w:rsidR="007D3EC1" w:rsidRPr="008E562C">
        <w:rPr>
          <w:color w:val="000000"/>
        </w:rPr>
        <w:t xml:space="preserve"> az összefoglaló jelentés alapján a következő döntéseket hozhatja meg:</w:t>
      </w:r>
    </w:p>
    <w:p w:rsidR="007D3EC1" w:rsidRPr="008E562C" w:rsidRDefault="007D3EC1" w:rsidP="007D3EC1">
      <w:pPr>
        <w:spacing w:after="20" w:line="240" w:lineRule="auto"/>
        <w:jc w:val="both"/>
        <w:rPr>
          <w:rFonts w:ascii="Times New Roman" w:hAnsi="Times New Roman" w:cs="Times New Roman"/>
          <w:sz w:val="24"/>
          <w:szCs w:val="24"/>
        </w:rPr>
      </w:pPr>
    </w:p>
    <w:p w:rsidR="007D3EC1" w:rsidRPr="008E562C" w:rsidRDefault="007D3EC1" w:rsidP="0042391C">
      <w:pPr>
        <w:pStyle w:val="NormlWeb"/>
        <w:numPr>
          <w:ilvl w:val="0"/>
          <w:numId w:val="14"/>
        </w:numPr>
        <w:spacing w:before="0" w:beforeAutospacing="0" w:after="0" w:afterAutospacing="0"/>
        <w:ind w:left="142" w:firstLine="0"/>
        <w:jc w:val="both"/>
        <w:rPr>
          <w:color w:val="000000"/>
        </w:rPr>
      </w:pPr>
      <w:r w:rsidRPr="008E562C">
        <w:rPr>
          <w:color w:val="000000"/>
        </w:rPr>
        <w:t>amennyiben a vizsgálat megállapította, hogy nem történt integritást sértő esemény, akkor a bejelentést elutasítja;</w:t>
      </w:r>
    </w:p>
    <w:p w:rsidR="007D3EC1" w:rsidRPr="008E562C" w:rsidRDefault="007D3EC1" w:rsidP="0042391C">
      <w:pPr>
        <w:pStyle w:val="NormlWeb"/>
        <w:numPr>
          <w:ilvl w:val="0"/>
          <w:numId w:val="14"/>
        </w:numPr>
        <w:spacing w:before="0" w:beforeAutospacing="0" w:after="0" w:afterAutospacing="0"/>
        <w:ind w:left="142" w:firstLine="0"/>
        <w:jc w:val="both"/>
        <w:rPr>
          <w:color w:val="000000"/>
        </w:rPr>
      </w:pPr>
      <w:r w:rsidRPr="008E562C">
        <w:rPr>
          <w:color w:val="000000"/>
        </w:rPr>
        <w:t xml:space="preserve">amennyiben a vizsgálat megállapította, hogy integritást sértő esemény történt, akkor kezdeményezi a hiba kijavítását és/vagy </w:t>
      </w:r>
      <w:r w:rsidR="00C315C4">
        <w:rPr>
          <w:color w:val="000000"/>
        </w:rPr>
        <w:t>a Társaság</w:t>
      </w:r>
      <w:r w:rsidR="006A7472" w:rsidRPr="008E562C">
        <w:rPr>
          <w:color w:val="000000"/>
        </w:rPr>
        <w:t>o</w:t>
      </w:r>
      <w:r w:rsidRPr="008E562C">
        <w:rPr>
          <w:color w:val="000000"/>
        </w:rPr>
        <w:t>n belüli fegyelmi eljárás lefolytatását;</w:t>
      </w:r>
    </w:p>
    <w:p w:rsidR="007D3EC1" w:rsidRPr="008E562C" w:rsidRDefault="007D3EC1" w:rsidP="0042391C">
      <w:pPr>
        <w:pStyle w:val="NormlWeb"/>
        <w:numPr>
          <w:ilvl w:val="0"/>
          <w:numId w:val="14"/>
        </w:numPr>
        <w:spacing w:before="0" w:beforeAutospacing="0" w:after="0" w:afterAutospacing="0"/>
        <w:ind w:left="142" w:firstLine="0"/>
        <w:jc w:val="both"/>
        <w:rPr>
          <w:color w:val="000000"/>
        </w:rPr>
      </w:pPr>
      <w:r w:rsidRPr="008E562C">
        <w:rPr>
          <w:color w:val="000000"/>
        </w:rPr>
        <w:t>amennyiben a vizsgálat megállapította, hogy a bűncselekmény vagy szabálysértés alapos gyanúja merül fel, akkor büntető feljelentést tesz.</w:t>
      </w:r>
    </w:p>
    <w:p w:rsidR="007D3EC1" w:rsidRPr="008E562C" w:rsidRDefault="007D3EC1" w:rsidP="007D3EC1">
      <w:pPr>
        <w:pStyle w:val="NormlWeb"/>
        <w:spacing w:before="0" w:beforeAutospacing="0" w:after="0" w:afterAutospacing="0"/>
        <w:jc w:val="both"/>
        <w:rPr>
          <w:color w:val="000000"/>
        </w:rPr>
      </w:pPr>
    </w:p>
    <w:p w:rsidR="007D3EC1" w:rsidRDefault="007D3EC1" w:rsidP="0042391C">
      <w:pPr>
        <w:pStyle w:val="NormlWeb"/>
        <w:numPr>
          <w:ilvl w:val="0"/>
          <w:numId w:val="25"/>
        </w:numPr>
        <w:spacing w:before="0" w:beforeAutospacing="0" w:after="0" w:afterAutospacing="0"/>
        <w:ind w:left="142" w:firstLine="0"/>
        <w:jc w:val="both"/>
        <w:rPr>
          <w:color w:val="000000"/>
        </w:rPr>
      </w:pPr>
      <w:r w:rsidRPr="008E562C">
        <w:rPr>
          <w:color w:val="000000"/>
        </w:rPr>
        <w:t xml:space="preserve">A vizsgálat és a döntést követően </w:t>
      </w:r>
      <w:r w:rsidR="00227FB0">
        <w:rPr>
          <w:color w:val="000000"/>
        </w:rPr>
        <w:t>a</w:t>
      </w:r>
      <w:r w:rsidR="004E278A">
        <w:rPr>
          <w:color w:val="000000"/>
        </w:rPr>
        <w:t xml:space="preserve"> </w:t>
      </w:r>
      <w:r w:rsidR="004E278A" w:rsidRPr="001D7217">
        <w:rPr>
          <w:color w:val="000000"/>
          <w:highlight w:val="yellow"/>
        </w:rPr>
        <w:t>Vezérigazgató</w:t>
      </w:r>
      <w:r w:rsidRPr="008E562C">
        <w:rPr>
          <w:color w:val="000000"/>
        </w:rPr>
        <w:t xml:space="preserve"> intézkedik a feltárt problémák okainak megszüntetéséről, az okozott sérelem orvoslásáról és az egyéb szükséges intézkedésekről. Ezt követően </w:t>
      </w:r>
      <w:r w:rsidR="004E278A">
        <w:rPr>
          <w:color w:val="000000"/>
        </w:rPr>
        <w:t>a megfelelési tanácsadó</w:t>
      </w:r>
      <w:r w:rsidRPr="008E562C">
        <w:rPr>
          <w:color w:val="000000"/>
        </w:rPr>
        <w:t xml:space="preserve"> feladata a feltárt hibák, illetve a jogsértő magatartás megszüntetése érdekében szükséges intézkedések előkészítése és végrehajtásának nyomon követése.</w:t>
      </w:r>
    </w:p>
    <w:p w:rsidR="00A41958" w:rsidRPr="008E562C" w:rsidRDefault="00A41958" w:rsidP="0042391C">
      <w:pPr>
        <w:pStyle w:val="NormlWeb"/>
        <w:numPr>
          <w:ilvl w:val="0"/>
          <w:numId w:val="25"/>
        </w:numPr>
        <w:spacing w:before="0" w:beforeAutospacing="0" w:after="0" w:afterAutospacing="0"/>
        <w:ind w:left="142" w:firstLine="0"/>
        <w:jc w:val="both"/>
        <w:rPr>
          <w:color w:val="000000"/>
        </w:rPr>
      </w:pPr>
      <w:r>
        <w:rPr>
          <w:color w:val="000000"/>
        </w:rPr>
        <w:t>A vizsgálat befejezésekor – a minősített adat, illetve a jogszabály alapján üzleti, gazdasági vagy egyéb titoknak minősülő adat</w:t>
      </w:r>
      <w:r w:rsidR="003317B0">
        <w:rPr>
          <w:color w:val="000000"/>
        </w:rPr>
        <w:t xml:space="preserve"> kivételével – a bejelentőt haladéktalanul tájékoztatni kell a megtett intézkedésről, vagy intézkedés hiányában annak mellőzésének okairól.</w:t>
      </w:r>
    </w:p>
    <w:p w:rsidR="007D3EC1" w:rsidRPr="008E562C" w:rsidRDefault="007D3EC1" w:rsidP="007D3EC1">
      <w:pPr>
        <w:spacing w:after="20" w:line="240" w:lineRule="auto"/>
        <w:jc w:val="both"/>
        <w:rPr>
          <w:rFonts w:ascii="Times New Roman" w:hAnsi="Times New Roman" w:cs="Times New Roman"/>
          <w:sz w:val="24"/>
          <w:szCs w:val="24"/>
        </w:rPr>
      </w:pPr>
    </w:p>
    <w:p w:rsidR="007D3EC1" w:rsidRPr="008E562C" w:rsidRDefault="007D3EC1" w:rsidP="00830845">
      <w:pPr>
        <w:pStyle w:val="Cmsor2"/>
        <w:numPr>
          <w:ilvl w:val="0"/>
          <w:numId w:val="17"/>
        </w:numPr>
        <w:spacing w:before="0" w:after="0"/>
        <w:rPr>
          <w:rFonts w:cs="Times New Roman"/>
          <w:szCs w:val="24"/>
        </w:rPr>
      </w:pPr>
      <w:bookmarkStart w:id="19" w:name="_Toc33021593"/>
      <w:r w:rsidRPr="008E562C">
        <w:rPr>
          <w:rFonts w:cs="Times New Roman"/>
          <w:szCs w:val="24"/>
        </w:rPr>
        <w:t>Az integritás bejelentések iratainak kezelése</w:t>
      </w:r>
      <w:bookmarkEnd w:id="19"/>
    </w:p>
    <w:p w:rsidR="007D3EC1" w:rsidRPr="008E562C" w:rsidRDefault="007D3EC1" w:rsidP="007D3EC1">
      <w:pPr>
        <w:pStyle w:val="NormlWeb"/>
        <w:spacing w:before="0" w:beforeAutospacing="0" w:after="0" w:afterAutospacing="0"/>
        <w:jc w:val="both"/>
        <w:rPr>
          <w:color w:val="000000"/>
        </w:rPr>
      </w:pPr>
    </w:p>
    <w:p w:rsidR="007D3EC1" w:rsidRPr="00673DC6" w:rsidRDefault="007D3EC1" w:rsidP="0042391C">
      <w:pPr>
        <w:pStyle w:val="NormlWeb"/>
        <w:numPr>
          <w:ilvl w:val="0"/>
          <w:numId w:val="26"/>
        </w:numPr>
        <w:spacing w:before="0" w:beforeAutospacing="0" w:after="0" w:afterAutospacing="0"/>
        <w:ind w:left="142" w:firstLine="0"/>
        <w:jc w:val="both"/>
        <w:rPr>
          <w:color w:val="000000"/>
        </w:rPr>
      </w:pPr>
      <w:r w:rsidRPr="00673DC6">
        <w:rPr>
          <w:color w:val="000000"/>
        </w:rPr>
        <w:t>A beérkezett dokumentumok iratkezelése az iratkezelési szabályzat szerint, elkülönített iktatóhely-azonosító alkalmazásával történik.</w:t>
      </w:r>
    </w:p>
    <w:p w:rsidR="007D3EC1" w:rsidRPr="00673DC6" w:rsidRDefault="007D3EC1" w:rsidP="0042391C">
      <w:pPr>
        <w:pStyle w:val="NormlWeb"/>
        <w:spacing w:before="0" w:beforeAutospacing="0" w:after="0" w:afterAutospacing="0"/>
        <w:ind w:left="142"/>
        <w:jc w:val="both"/>
        <w:rPr>
          <w:color w:val="000000"/>
        </w:rPr>
      </w:pPr>
    </w:p>
    <w:p w:rsidR="007D3EC1" w:rsidRPr="00673DC6" w:rsidRDefault="007D3EC1" w:rsidP="0042391C">
      <w:pPr>
        <w:pStyle w:val="NormlWeb"/>
        <w:numPr>
          <w:ilvl w:val="0"/>
          <w:numId w:val="26"/>
        </w:numPr>
        <w:spacing w:before="0" w:beforeAutospacing="0" w:after="0" w:afterAutospacing="0"/>
        <w:ind w:left="142" w:firstLine="0"/>
        <w:jc w:val="both"/>
        <w:rPr>
          <w:color w:val="000000"/>
        </w:rPr>
      </w:pPr>
      <w:r w:rsidRPr="00673DC6">
        <w:rPr>
          <w:color w:val="000000"/>
        </w:rPr>
        <w:t xml:space="preserve">A bejelentésekkel kapcsolatos eredeti iratokat </w:t>
      </w:r>
      <w:r w:rsidR="004E278A">
        <w:rPr>
          <w:color w:val="000000"/>
        </w:rPr>
        <w:t>a megfelelési tanácsadó</w:t>
      </w:r>
      <w:r w:rsidRPr="00673DC6">
        <w:rPr>
          <w:color w:val="000000"/>
        </w:rPr>
        <w:t xml:space="preserve"> kezeli, nyilvántartja és őrzi. Az adataik zárt kezelését kérő bejelentők személyes adatai nem kerülhetnek felvitelre az iktatórendszerbe. </w:t>
      </w:r>
      <w:r w:rsidR="004E278A">
        <w:rPr>
          <w:color w:val="000000"/>
        </w:rPr>
        <w:t>A megfelelési tanácsadó</w:t>
      </w:r>
      <w:r w:rsidRPr="00673DC6">
        <w:rPr>
          <w:color w:val="000000"/>
        </w:rPr>
        <w:t xml:space="preserve"> folyamatosan gondoskodik arról, hogy a személyes, védett, illetve üzleti titokként kezelt adatokhoz illetéktelenek ne férjenek hozzá.</w:t>
      </w:r>
    </w:p>
    <w:p w:rsidR="007D3EC1" w:rsidRPr="00673DC6" w:rsidRDefault="007D3EC1" w:rsidP="0042391C">
      <w:pPr>
        <w:pStyle w:val="NormlWeb"/>
        <w:spacing w:before="0" w:beforeAutospacing="0" w:after="0" w:afterAutospacing="0"/>
        <w:ind w:left="142"/>
        <w:jc w:val="both"/>
        <w:rPr>
          <w:color w:val="000000"/>
        </w:rPr>
      </w:pPr>
    </w:p>
    <w:p w:rsidR="007D3EC1" w:rsidRPr="00673DC6" w:rsidRDefault="004E278A" w:rsidP="0042391C">
      <w:pPr>
        <w:pStyle w:val="NormlWeb"/>
        <w:numPr>
          <w:ilvl w:val="0"/>
          <w:numId w:val="26"/>
        </w:numPr>
        <w:spacing w:before="0" w:beforeAutospacing="0" w:after="0" w:afterAutospacing="0"/>
        <w:ind w:left="142" w:firstLine="0"/>
        <w:jc w:val="both"/>
        <w:rPr>
          <w:color w:val="000000"/>
        </w:rPr>
      </w:pPr>
      <w:r>
        <w:rPr>
          <w:color w:val="000000"/>
        </w:rPr>
        <w:t>A megfelelési tanácsadó</w:t>
      </w:r>
      <w:r w:rsidR="007D3EC1" w:rsidRPr="00673DC6">
        <w:rPr>
          <w:color w:val="000000"/>
        </w:rPr>
        <w:t xml:space="preserve"> a szervezethez benyújtott integritás bejelentésekről kizárólag </w:t>
      </w:r>
      <w:r w:rsidR="0021421F" w:rsidRPr="00673DC6">
        <w:rPr>
          <w:color w:val="000000"/>
        </w:rPr>
        <w:t>helyben szokásos</w:t>
      </w:r>
      <w:r w:rsidR="007D3EC1" w:rsidRPr="00673DC6">
        <w:rPr>
          <w:color w:val="000000"/>
        </w:rPr>
        <w:t xml:space="preserve"> módon, elkülönítetten működő számítógépen, évenkénti nyilvántartást vezet az alábbiak szerinti bontásban:</w:t>
      </w:r>
    </w:p>
    <w:p w:rsidR="007D3EC1" w:rsidRPr="00673DC6" w:rsidRDefault="007D3EC1" w:rsidP="007D3EC1">
      <w:pPr>
        <w:pStyle w:val="NormlWeb"/>
        <w:spacing w:before="0" w:beforeAutospacing="0" w:after="0" w:afterAutospacing="0"/>
        <w:jc w:val="both"/>
        <w:rPr>
          <w:color w:val="000000"/>
        </w:rPr>
      </w:pPr>
    </w:p>
    <w:p w:rsidR="007D3EC1" w:rsidRPr="00673DC6"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673DC6">
        <w:rPr>
          <w:rFonts w:ascii="Times New Roman" w:hAnsi="Times New Roman" w:cs="Times New Roman"/>
          <w:sz w:val="24"/>
          <w:szCs w:val="24"/>
        </w:rPr>
        <w:t>sorszám</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beérkezés ideje</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bejelentés módja</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iktatószám</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bejelentő neve, elérhetősége (amennyiben rendelkezésre áll)</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bejelentés tárgya</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érintett szervezeti egység vagy személy</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a bejelentés alapján megtett hivatali intézkedés leírása, ideje, iktatószáma, illetve az ügy lezárásának oka, ténye,</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a bejelentő tájékoztatásának ideje, módja, iktatószáma, tájékoztatás mellőzésének oka</w:t>
      </w:r>
    </w:p>
    <w:p w:rsidR="007D3EC1" w:rsidRPr="008E562C" w:rsidRDefault="007D3EC1" w:rsidP="0042391C">
      <w:pPr>
        <w:pStyle w:val="Listaszerbekezds"/>
        <w:numPr>
          <w:ilvl w:val="1"/>
          <w:numId w:val="15"/>
        </w:numPr>
        <w:autoSpaceDE w:val="0"/>
        <w:autoSpaceDN w:val="0"/>
        <w:adjustRightInd w:val="0"/>
        <w:spacing w:after="0" w:line="240" w:lineRule="auto"/>
        <w:ind w:left="284" w:firstLine="0"/>
        <w:rPr>
          <w:rFonts w:ascii="Times New Roman" w:hAnsi="Times New Roman" w:cs="Times New Roman"/>
          <w:sz w:val="24"/>
          <w:szCs w:val="24"/>
        </w:rPr>
      </w:pPr>
      <w:r w:rsidRPr="008E562C">
        <w:rPr>
          <w:rFonts w:ascii="Times New Roman" w:hAnsi="Times New Roman" w:cs="Times New Roman"/>
          <w:sz w:val="24"/>
          <w:szCs w:val="24"/>
        </w:rPr>
        <w:t>megjegyzés</w:t>
      </w:r>
    </w:p>
    <w:p w:rsidR="007D3EC1" w:rsidRPr="008E562C" w:rsidRDefault="007D3EC1" w:rsidP="007D3EC1">
      <w:pPr>
        <w:pStyle w:val="Listaszerbekezds"/>
        <w:autoSpaceDE w:val="0"/>
        <w:autoSpaceDN w:val="0"/>
        <w:adjustRightInd w:val="0"/>
        <w:spacing w:after="0" w:line="240" w:lineRule="auto"/>
        <w:ind w:left="1440"/>
        <w:rPr>
          <w:rFonts w:ascii="Times New Roman" w:hAnsi="Times New Roman" w:cs="Times New Roman"/>
          <w:sz w:val="24"/>
          <w:szCs w:val="24"/>
        </w:rPr>
      </w:pPr>
    </w:p>
    <w:p w:rsidR="007D3EC1" w:rsidRPr="006729F0" w:rsidRDefault="007D3EC1" w:rsidP="0042391C">
      <w:pPr>
        <w:pStyle w:val="NormlWeb"/>
        <w:numPr>
          <w:ilvl w:val="0"/>
          <w:numId w:val="26"/>
        </w:numPr>
        <w:tabs>
          <w:tab w:val="left" w:pos="142"/>
        </w:tabs>
        <w:spacing w:before="0" w:beforeAutospacing="0" w:after="0" w:afterAutospacing="0"/>
        <w:ind w:left="142" w:firstLine="0"/>
        <w:jc w:val="both"/>
        <w:rPr>
          <w:color w:val="000000"/>
        </w:rPr>
      </w:pPr>
      <w:r w:rsidRPr="006729F0">
        <w:rPr>
          <w:color w:val="000000"/>
        </w:rPr>
        <w:t xml:space="preserve">Az iktatórendszerben az integritás ügyekkel kapcsolatos lekérdezési jogosultságot kizárólag </w:t>
      </w:r>
      <w:r w:rsidR="004E278A">
        <w:rPr>
          <w:color w:val="000000"/>
        </w:rPr>
        <w:t>a megfelelési tanácsadó</w:t>
      </w:r>
      <w:r w:rsidRPr="006729F0">
        <w:rPr>
          <w:color w:val="000000"/>
        </w:rPr>
        <w:t>n</w:t>
      </w:r>
      <w:r w:rsidR="004E278A">
        <w:rPr>
          <w:color w:val="000000"/>
        </w:rPr>
        <w:t>a</w:t>
      </w:r>
      <w:r w:rsidRPr="006729F0">
        <w:rPr>
          <w:color w:val="000000"/>
        </w:rPr>
        <w:t>k kell biztosítani.</w:t>
      </w:r>
    </w:p>
    <w:p w:rsidR="007D3EC1" w:rsidRPr="008E562C" w:rsidRDefault="007D3EC1" w:rsidP="0042391C">
      <w:pPr>
        <w:pStyle w:val="NormlWeb"/>
        <w:tabs>
          <w:tab w:val="left" w:pos="142"/>
        </w:tabs>
        <w:spacing w:before="0" w:beforeAutospacing="0" w:after="0" w:afterAutospacing="0"/>
        <w:ind w:left="142"/>
        <w:jc w:val="both"/>
        <w:rPr>
          <w:bCs/>
          <w:color w:val="000000"/>
        </w:rPr>
      </w:pPr>
    </w:p>
    <w:p w:rsidR="007D3EC1" w:rsidRPr="008E562C" w:rsidRDefault="007D3EC1" w:rsidP="0042391C">
      <w:pPr>
        <w:pStyle w:val="NormlWeb"/>
        <w:numPr>
          <w:ilvl w:val="0"/>
          <w:numId w:val="26"/>
        </w:numPr>
        <w:tabs>
          <w:tab w:val="left" w:pos="142"/>
        </w:tabs>
        <w:spacing w:before="0" w:beforeAutospacing="0" w:after="0" w:afterAutospacing="0"/>
        <w:ind w:left="142" w:firstLine="0"/>
        <w:jc w:val="both"/>
        <w:rPr>
          <w:color w:val="000000"/>
        </w:rPr>
      </w:pPr>
      <w:r w:rsidRPr="008E562C">
        <w:rPr>
          <w:color w:val="000000"/>
        </w:rPr>
        <w:t xml:space="preserve">A bejelentéssel összefüggő eljárás alatt keletkezett iratokba </w:t>
      </w:r>
      <w:proofErr w:type="spellStart"/>
      <w:r w:rsidRPr="008E562C">
        <w:rPr>
          <w:color w:val="000000"/>
        </w:rPr>
        <w:t>teljeskörűen</w:t>
      </w:r>
      <w:proofErr w:type="spellEnd"/>
      <w:r w:rsidRPr="008E562C">
        <w:rPr>
          <w:color w:val="000000"/>
        </w:rPr>
        <w:t xml:space="preserve"> </w:t>
      </w:r>
      <w:r w:rsidR="004E278A">
        <w:rPr>
          <w:color w:val="000000"/>
        </w:rPr>
        <w:t>a megfelelési tanácsadó</w:t>
      </w:r>
      <w:r w:rsidRPr="008E562C">
        <w:rPr>
          <w:color w:val="000000"/>
        </w:rPr>
        <w:t xml:space="preserve"> és </w:t>
      </w:r>
      <w:r w:rsidR="00227FB0">
        <w:rPr>
          <w:color w:val="000000"/>
        </w:rPr>
        <w:t>a</w:t>
      </w:r>
      <w:r w:rsidR="004E278A">
        <w:rPr>
          <w:color w:val="000000"/>
        </w:rPr>
        <w:t xml:space="preserve"> </w:t>
      </w:r>
      <w:r w:rsidR="004E278A" w:rsidRPr="001D7217">
        <w:rPr>
          <w:color w:val="000000"/>
          <w:highlight w:val="yellow"/>
        </w:rPr>
        <w:t>Vezérigazgató</w:t>
      </w:r>
      <w:r w:rsidRPr="008E562C">
        <w:rPr>
          <w:color w:val="000000"/>
        </w:rPr>
        <w:t>; a bejelentés, illetve az eljárás során tett nyilatkozatai tekintetében a bejelentő, illetve saját nyilatkozatai tekintetében a nyilatkozattevő tekinthet be.</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20" w:name="_Toc33021594"/>
      <w:r w:rsidRPr="008E562C">
        <w:rPr>
          <w:rFonts w:cs="Times New Roman"/>
          <w:szCs w:val="24"/>
        </w:rPr>
        <w:t>Az alkalmazható jogkövetkezmények</w:t>
      </w:r>
      <w:bookmarkEnd w:id="20"/>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42391C">
      <w:pPr>
        <w:pStyle w:val="NormlWeb"/>
        <w:numPr>
          <w:ilvl w:val="0"/>
          <w:numId w:val="27"/>
        </w:numPr>
        <w:spacing w:before="0" w:beforeAutospacing="0" w:after="0" w:afterAutospacing="0"/>
        <w:ind w:left="142" w:firstLine="0"/>
        <w:jc w:val="both"/>
        <w:rPr>
          <w:color w:val="000000"/>
        </w:rPr>
      </w:pPr>
      <w:r w:rsidRPr="008E562C">
        <w:rPr>
          <w:color w:val="000000"/>
        </w:rPr>
        <w:t xml:space="preserve">A jogkövetkezményekről való döntés – a jegyzőkönyv tartalmára figyelemmel – </w:t>
      </w:r>
      <w:r w:rsidR="00227FB0">
        <w:rPr>
          <w:color w:val="000000"/>
        </w:rPr>
        <w:t>a</w:t>
      </w:r>
      <w:r w:rsidR="004E278A">
        <w:rPr>
          <w:color w:val="000000"/>
        </w:rPr>
        <w:t xml:space="preserve"> </w:t>
      </w:r>
      <w:r w:rsidR="004E278A" w:rsidRPr="001D7217">
        <w:rPr>
          <w:color w:val="000000"/>
          <w:highlight w:val="yellow"/>
        </w:rPr>
        <w:t>Vezérigazgató</w:t>
      </w:r>
      <w:r w:rsidRPr="008E562C">
        <w:rPr>
          <w:color w:val="000000"/>
        </w:rPr>
        <w:t xml:space="preserve"> a feladata.</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4E278A" w:rsidP="0042391C">
      <w:pPr>
        <w:pStyle w:val="NormlWeb"/>
        <w:numPr>
          <w:ilvl w:val="0"/>
          <w:numId w:val="27"/>
        </w:numPr>
        <w:spacing w:before="0" w:beforeAutospacing="0" w:after="0" w:afterAutospacing="0"/>
        <w:ind w:left="142" w:firstLine="0"/>
        <w:jc w:val="both"/>
        <w:rPr>
          <w:color w:val="000000"/>
        </w:rPr>
      </w:pPr>
      <w:r>
        <w:rPr>
          <w:color w:val="000000"/>
        </w:rPr>
        <w:t>A megfelelési tanácsadó</w:t>
      </w:r>
      <w:r w:rsidR="007D3EC1" w:rsidRPr="008E562C">
        <w:rPr>
          <w:color w:val="000000"/>
        </w:rPr>
        <w:t xml:space="preserve"> a jogkövetkezményekkel járó végső döntések meghozatalában nem vehet részt, feladata a szervezeti integritást sértő esemény gyanújára vonatkozó bejelentések, a kapcsolódó levelezések, jegyzőkönyvek összegyűjtése, a megfelelő vezetői szint felé történő továbbítása, az eljárás lefolytatásának támogatása vagy az eljárás lefolytatása, illetve az ügyek nyilvántartása.</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7"/>
        </w:numPr>
        <w:spacing w:before="0" w:beforeAutospacing="0" w:after="0" w:afterAutospacing="0"/>
        <w:ind w:left="142" w:firstLine="0"/>
        <w:jc w:val="both"/>
        <w:rPr>
          <w:color w:val="000000"/>
        </w:rPr>
      </w:pPr>
      <w:r w:rsidRPr="008E562C">
        <w:rPr>
          <w:color w:val="000000"/>
        </w:rPr>
        <w:t xml:space="preserve">Az elrendelt jogkövetkezmény arányos kell, hogy legyen a megállapított szervezeti integritást sértő esemény súlyával. </w:t>
      </w:r>
      <w:r w:rsidR="004E278A">
        <w:rPr>
          <w:color w:val="000000"/>
        </w:rPr>
        <w:t xml:space="preserve">A </w:t>
      </w:r>
      <w:r w:rsidR="004E278A" w:rsidRPr="001D7217">
        <w:rPr>
          <w:color w:val="000000"/>
          <w:highlight w:val="yellow"/>
        </w:rPr>
        <w:t>Vezérigazgató</w:t>
      </w:r>
      <w:r w:rsidRPr="008E562C">
        <w:rPr>
          <w:color w:val="000000"/>
        </w:rPr>
        <w:t xml:space="preserve"> hatáskörébe, mérlegelési jogkörébe tartozó jogkövetkezmények a vonatkozó jogszabályok rendelkezései alapján:</w:t>
      </w:r>
    </w:p>
    <w:p w:rsidR="007D3EC1" w:rsidRPr="00C25779" w:rsidRDefault="007D3EC1" w:rsidP="0042391C">
      <w:pPr>
        <w:pStyle w:val="NormlWeb"/>
        <w:numPr>
          <w:ilvl w:val="0"/>
          <w:numId w:val="9"/>
        </w:numPr>
        <w:spacing w:before="0" w:beforeAutospacing="0" w:after="0" w:afterAutospacing="0"/>
        <w:ind w:left="142" w:firstLine="0"/>
        <w:jc w:val="both"/>
        <w:rPr>
          <w:bCs/>
        </w:rPr>
      </w:pPr>
      <w:r w:rsidRPr="00C25779">
        <w:rPr>
          <w:bCs/>
        </w:rPr>
        <w:t>kártérítési eljárás megindítása</w:t>
      </w:r>
    </w:p>
    <w:p w:rsidR="007D3EC1" w:rsidRPr="00C25779" w:rsidRDefault="007D3EC1" w:rsidP="0042391C">
      <w:pPr>
        <w:pStyle w:val="NormlWeb"/>
        <w:numPr>
          <w:ilvl w:val="0"/>
          <w:numId w:val="9"/>
        </w:numPr>
        <w:spacing w:before="0" w:beforeAutospacing="0" w:after="0" w:afterAutospacing="0"/>
        <w:ind w:left="142" w:firstLine="0"/>
        <w:jc w:val="both"/>
        <w:rPr>
          <w:bCs/>
        </w:rPr>
      </w:pPr>
      <w:r w:rsidRPr="00C25779">
        <w:rPr>
          <w:bCs/>
        </w:rPr>
        <w:t>rendkívüli felmentés, egyéb munkáltatói intézkedés</w:t>
      </w:r>
    </w:p>
    <w:p w:rsidR="007D3EC1" w:rsidRPr="00C25779" w:rsidRDefault="007D3EC1" w:rsidP="0042391C">
      <w:pPr>
        <w:pStyle w:val="NormlWeb"/>
        <w:numPr>
          <w:ilvl w:val="0"/>
          <w:numId w:val="9"/>
        </w:numPr>
        <w:spacing w:before="0" w:beforeAutospacing="0" w:after="0" w:afterAutospacing="0"/>
        <w:ind w:left="142" w:firstLine="0"/>
        <w:jc w:val="both"/>
        <w:rPr>
          <w:bCs/>
        </w:rPr>
      </w:pPr>
      <w:r w:rsidRPr="00C25779">
        <w:rPr>
          <w:bCs/>
        </w:rPr>
        <w:t>szabálysértési eljárás kezdeményezése</w:t>
      </w:r>
    </w:p>
    <w:p w:rsidR="007D3EC1" w:rsidRDefault="007D3EC1" w:rsidP="0042391C">
      <w:pPr>
        <w:pStyle w:val="NormlWeb"/>
        <w:numPr>
          <w:ilvl w:val="0"/>
          <w:numId w:val="9"/>
        </w:numPr>
        <w:spacing w:before="0" w:beforeAutospacing="0" w:after="0" w:afterAutospacing="0"/>
        <w:ind w:left="142" w:firstLine="0"/>
        <w:jc w:val="both"/>
        <w:rPr>
          <w:bCs/>
          <w:color w:val="000000"/>
        </w:rPr>
      </w:pPr>
      <w:r w:rsidRPr="008E562C">
        <w:rPr>
          <w:bCs/>
          <w:color w:val="000000"/>
        </w:rPr>
        <w:t>büntető eljárás kezdeményezése</w:t>
      </w:r>
    </w:p>
    <w:p w:rsidR="00A8233E" w:rsidRDefault="00A8233E" w:rsidP="00A8233E">
      <w:pPr>
        <w:pStyle w:val="NormlWeb"/>
        <w:spacing w:before="0" w:beforeAutospacing="0" w:after="0" w:afterAutospacing="0"/>
        <w:ind w:left="142"/>
        <w:jc w:val="both"/>
        <w:rPr>
          <w:bCs/>
          <w:color w:val="000000"/>
        </w:rPr>
      </w:pPr>
    </w:p>
    <w:p w:rsidR="006729F0" w:rsidRPr="008E562C" w:rsidRDefault="006729F0" w:rsidP="006729F0">
      <w:pPr>
        <w:pStyle w:val="NormlWeb"/>
        <w:spacing w:before="0" w:beforeAutospacing="0" w:after="0" w:afterAutospacing="0"/>
        <w:ind w:left="142"/>
        <w:jc w:val="both"/>
        <w:rPr>
          <w:bCs/>
          <w:color w:val="000000"/>
        </w:rPr>
      </w:pPr>
      <w:r>
        <w:rPr>
          <w:bCs/>
          <w:color w:val="000000"/>
        </w:rPr>
        <w:t xml:space="preserve">4. § A 3. § </w:t>
      </w:r>
      <w:proofErr w:type="gramStart"/>
      <w:r>
        <w:rPr>
          <w:bCs/>
          <w:color w:val="000000"/>
        </w:rPr>
        <w:t>a)-</w:t>
      </w:r>
      <w:proofErr w:type="gramEnd"/>
      <w:r>
        <w:rPr>
          <w:bCs/>
          <w:color w:val="000000"/>
        </w:rPr>
        <w:t xml:space="preserve">b) pontjaiban említett jogkövetkezmények - </w:t>
      </w:r>
      <w:r>
        <w:rPr>
          <w:color w:val="000000"/>
          <w:shd w:val="clear" w:color="auto" w:fill="FFFFFF"/>
        </w:rPr>
        <w:t>a tevékenység vagy mulasztás súlyától függően - etikai vagy fegyelmi eljárásban állapíthatók meg.</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21" w:name="_Toc33021595"/>
      <w:r w:rsidRPr="008E562C">
        <w:rPr>
          <w:rFonts w:cs="Times New Roman"/>
          <w:szCs w:val="24"/>
        </w:rPr>
        <w:t>A bejelentő szervezeten belüli védelmére, illetve elismerésére, valamint a vizsgálat eredményéről való tájékoztatására vonatkozó szabályok</w:t>
      </w:r>
      <w:bookmarkEnd w:id="21"/>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42391C">
      <w:pPr>
        <w:pStyle w:val="NormlWeb"/>
        <w:numPr>
          <w:ilvl w:val="0"/>
          <w:numId w:val="29"/>
        </w:numPr>
        <w:spacing w:before="0" w:beforeAutospacing="0" w:after="0" w:afterAutospacing="0"/>
        <w:ind w:left="142" w:firstLine="0"/>
        <w:jc w:val="both"/>
        <w:rPr>
          <w:color w:val="000000"/>
        </w:rPr>
      </w:pPr>
      <w:r w:rsidRPr="008E562C">
        <w:rPr>
          <w:color w:val="000000"/>
        </w:rPr>
        <w:t xml:space="preserve">A bejelentést </w:t>
      </w:r>
      <w:r w:rsidR="00C315C4">
        <w:rPr>
          <w:color w:val="000000"/>
        </w:rPr>
        <w:t>a Társaság</w:t>
      </w:r>
      <w:r w:rsidR="00620172" w:rsidRPr="008E562C">
        <w:rPr>
          <w:color w:val="000000"/>
        </w:rPr>
        <w:t xml:space="preserve"> </w:t>
      </w:r>
      <w:r w:rsidRPr="008E562C">
        <w:rPr>
          <w:color w:val="000000"/>
        </w:rPr>
        <w:t>köteles kivizsgálni és a bejelentőt a kivizsgálás eredményéről, valamint a megtett intézkedésekről tájékoztatni. A korábbival azonos tartalmú, ugyanazon bejelentő által tett ismételt, a sérelmezett tevékenységről vagy mulasztásról való tudomásszerzéstől számított 6 hónap után bejelentett, továbbá a név nélküli vagy azonosíthatatlan bejelentő által megtett bejelentés vizsgálata mellőzhető.</w:t>
      </w:r>
      <w:r w:rsidR="0021421F">
        <w:rPr>
          <w:color w:val="000000"/>
        </w:rPr>
        <w:t xml:space="preserve"> A bejelentéssel érintett tevékenység vagy mulasztás kivizsgálását 1 éven túli bejelentés esetén érdemi vizsgálat nélkül el kell utasítani.</w:t>
      </w:r>
    </w:p>
    <w:p w:rsidR="007D3EC1" w:rsidRPr="008E562C" w:rsidRDefault="007D3EC1" w:rsidP="0042391C">
      <w:pPr>
        <w:pStyle w:val="NormlWeb"/>
        <w:spacing w:before="0" w:beforeAutospacing="0" w:after="0" w:afterAutospacing="0"/>
        <w:ind w:left="142"/>
        <w:jc w:val="both"/>
        <w:rPr>
          <w:color w:val="000000"/>
        </w:rPr>
      </w:pPr>
    </w:p>
    <w:p w:rsidR="007D3EC1" w:rsidRPr="008E562C" w:rsidRDefault="007D3EC1" w:rsidP="0042391C">
      <w:pPr>
        <w:pStyle w:val="NormlWeb"/>
        <w:numPr>
          <w:ilvl w:val="0"/>
          <w:numId w:val="29"/>
        </w:numPr>
        <w:spacing w:before="0" w:beforeAutospacing="0" w:after="0" w:afterAutospacing="0"/>
        <w:ind w:left="142" w:firstLine="0"/>
        <w:jc w:val="both"/>
        <w:rPr>
          <w:color w:val="000000"/>
        </w:rPr>
      </w:pPr>
      <w:r w:rsidRPr="008E562C">
        <w:rPr>
          <w:color w:val="000000"/>
        </w:rPr>
        <w:t>Az integritással kapcsolatos ügyek kezelése során úgy kell eljárni, hogy a bejelentő jogos érdeke ne sérüljön. A bejelentőt nem érheti hátrány a bejelentés megtétele miatt, kivéve, ha megállapítást nyer, hogy rosszhiszeműen járt el, és alaposan feltehető, hogy a bejelentésével összefüggésben bűncselekményt vagy szabálysértést követett el, vagy másnak kárt, illetve egyéb sérelmet okozott.</w:t>
      </w:r>
    </w:p>
    <w:p w:rsidR="007D3EC1" w:rsidRPr="008E562C" w:rsidRDefault="007D3EC1" w:rsidP="0042391C">
      <w:pPr>
        <w:pStyle w:val="NormlWeb"/>
        <w:spacing w:before="0" w:beforeAutospacing="0" w:after="0" w:afterAutospacing="0"/>
        <w:ind w:left="142"/>
        <w:jc w:val="both"/>
        <w:rPr>
          <w:color w:val="000000"/>
        </w:rPr>
      </w:pPr>
    </w:p>
    <w:p w:rsidR="007D3EC1" w:rsidRDefault="007D3EC1" w:rsidP="0042391C">
      <w:pPr>
        <w:pStyle w:val="NormlWeb"/>
        <w:numPr>
          <w:ilvl w:val="0"/>
          <w:numId w:val="29"/>
        </w:numPr>
        <w:spacing w:before="0" w:beforeAutospacing="0" w:after="0" w:afterAutospacing="0"/>
        <w:ind w:left="142" w:firstLine="0"/>
        <w:jc w:val="both"/>
        <w:rPr>
          <w:bCs/>
          <w:color w:val="000000"/>
        </w:rPr>
      </w:pPr>
      <w:r w:rsidRPr="008E562C">
        <w:rPr>
          <w:color w:val="000000"/>
        </w:rPr>
        <w:t xml:space="preserve">Ha a bejelentő azt igényli, hogy személyes adatai kizárólag a munkáltató számára legyenek hozzáférhetők, akkor bejelentését zárt borítékban teheti meg. Kérésére </w:t>
      </w:r>
      <w:r w:rsidR="004E278A">
        <w:rPr>
          <w:color w:val="000000"/>
        </w:rPr>
        <w:t>a megfelelési tanácsadó</w:t>
      </w:r>
      <w:r w:rsidRPr="008E562C">
        <w:rPr>
          <w:color w:val="000000"/>
        </w:rPr>
        <w:t xml:space="preserve"> </w:t>
      </w:r>
      <w:proofErr w:type="spellStart"/>
      <w:r w:rsidRPr="008E562C">
        <w:rPr>
          <w:color w:val="000000"/>
        </w:rPr>
        <w:t>anonimizálja</w:t>
      </w:r>
      <w:proofErr w:type="spellEnd"/>
      <w:r w:rsidRPr="008E562C">
        <w:rPr>
          <w:color w:val="000000"/>
        </w:rPr>
        <w:t xml:space="preserve"> (vagyis úgy dolgozza fel, hogy a bejelentés ne tartalmazzon a bejelentő azonosítását lehetővé tevő adatot) és a bejelentést ebben a „</w:t>
      </w:r>
      <w:proofErr w:type="spellStart"/>
      <w:r w:rsidRPr="008E562C">
        <w:rPr>
          <w:color w:val="000000"/>
        </w:rPr>
        <w:t>névtelenített</w:t>
      </w:r>
      <w:proofErr w:type="spellEnd"/>
      <w:r w:rsidRPr="008E562C">
        <w:rPr>
          <w:color w:val="000000"/>
        </w:rPr>
        <w:t>” formában továbbítja az ügyben eljáró</w:t>
      </w:r>
      <w:r w:rsidRPr="008E562C">
        <w:rPr>
          <w:bCs/>
          <w:color w:val="000000"/>
        </w:rPr>
        <w:t xml:space="preserve"> személyeknek.</w:t>
      </w:r>
    </w:p>
    <w:p w:rsidR="00475854" w:rsidRDefault="00475854" w:rsidP="0042391C">
      <w:pPr>
        <w:pStyle w:val="Listaszerbekezds"/>
        <w:ind w:left="142"/>
        <w:rPr>
          <w:bCs/>
          <w:color w:val="000000"/>
        </w:rPr>
      </w:pPr>
    </w:p>
    <w:p w:rsidR="00475854" w:rsidRPr="008E562C" w:rsidRDefault="00C315C4" w:rsidP="0042391C">
      <w:pPr>
        <w:pStyle w:val="NormlWeb"/>
        <w:numPr>
          <w:ilvl w:val="0"/>
          <w:numId w:val="29"/>
        </w:numPr>
        <w:spacing w:before="0" w:beforeAutospacing="0" w:after="0" w:afterAutospacing="0"/>
        <w:ind w:left="142" w:firstLine="0"/>
        <w:jc w:val="both"/>
        <w:rPr>
          <w:bCs/>
          <w:color w:val="000000"/>
        </w:rPr>
      </w:pPr>
      <w:r>
        <w:rPr>
          <w:bCs/>
          <w:color w:val="000000"/>
        </w:rPr>
        <w:lastRenderedPageBreak/>
        <w:t>A Társaság</w:t>
      </w:r>
      <w:r w:rsidR="00475854">
        <w:rPr>
          <w:bCs/>
          <w:color w:val="000000"/>
        </w:rPr>
        <w:t xml:space="preserve"> állományába tartozó bejelentő </w:t>
      </w:r>
      <w:r w:rsidR="004E278A">
        <w:rPr>
          <w:bCs/>
          <w:color w:val="000000"/>
        </w:rPr>
        <w:t xml:space="preserve">a </w:t>
      </w:r>
      <w:r w:rsidR="004E278A" w:rsidRPr="001D7217">
        <w:rPr>
          <w:bCs/>
          <w:color w:val="000000"/>
          <w:highlight w:val="yellow"/>
        </w:rPr>
        <w:t>Vezérigazgató</w:t>
      </w:r>
      <w:r w:rsidR="00475854">
        <w:rPr>
          <w:bCs/>
          <w:color w:val="000000"/>
        </w:rPr>
        <w:t xml:space="preserve"> döntése alapján erkölcsi elismerésben részesíthető.</w:t>
      </w:r>
    </w:p>
    <w:p w:rsidR="007D3EC1" w:rsidRPr="008E562C" w:rsidRDefault="007D3EC1" w:rsidP="007D3EC1">
      <w:pPr>
        <w:spacing w:after="20" w:line="240" w:lineRule="auto"/>
        <w:jc w:val="both"/>
        <w:rPr>
          <w:rFonts w:ascii="Times New Roman" w:eastAsia="Times New Roman" w:hAnsi="Times New Roman" w:cs="Times New Roman"/>
          <w:color w:val="000000"/>
          <w:sz w:val="24"/>
          <w:szCs w:val="24"/>
          <w:lang w:eastAsia="hu-HU"/>
        </w:rPr>
      </w:pPr>
    </w:p>
    <w:p w:rsidR="007D3EC1" w:rsidRPr="008E562C" w:rsidRDefault="007D3EC1" w:rsidP="00830845">
      <w:pPr>
        <w:pStyle w:val="Cmsor2"/>
        <w:numPr>
          <w:ilvl w:val="0"/>
          <w:numId w:val="17"/>
        </w:numPr>
        <w:spacing w:before="0" w:after="0"/>
        <w:rPr>
          <w:rFonts w:cs="Times New Roman"/>
          <w:szCs w:val="24"/>
        </w:rPr>
      </w:pPr>
      <w:bookmarkStart w:id="22" w:name="_Toc33021596"/>
      <w:r w:rsidRPr="008E562C">
        <w:rPr>
          <w:rFonts w:cs="Times New Roman"/>
          <w:szCs w:val="24"/>
        </w:rPr>
        <w:t>A szervezeti integritást sértő események bekövetkezésének megelőzésére kialakított eljárási szabályok</w:t>
      </w:r>
      <w:bookmarkEnd w:id="22"/>
    </w:p>
    <w:p w:rsidR="007D3EC1" w:rsidRPr="008E562C" w:rsidRDefault="007D3EC1" w:rsidP="007D3EC1">
      <w:pPr>
        <w:pStyle w:val="Default"/>
        <w:jc w:val="both"/>
        <w:rPr>
          <w:rFonts w:eastAsia="Times New Roman"/>
          <w:b/>
          <w:lang w:eastAsia="hu-HU"/>
        </w:rPr>
      </w:pPr>
    </w:p>
    <w:p w:rsidR="007D3EC1" w:rsidRPr="008E562C" w:rsidRDefault="007D3EC1" w:rsidP="0042391C">
      <w:pPr>
        <w:pStyle w:val="NormlWeb"/>
        <w:numPr>
          <w:ilvl w:val="0"/>
          <w:numId w:val="30"/>
        </w:numPr>
        <w:spacing w:before="0" w:beforeAutospacing="0" w:after="0" w:afterAutospacing="0"/>
        <w:ind w:left="142" w:firstLine="0"/>
        <w:jc w:val="both"/>
        <w:rPr>
          <w:color w:val="000000"/>
        </w:rPr>
      </w:pPr>
      <w:r w:rsidRPr="008E562C">
        <w:rPr>
          <w:color w:val="000000"/>
        </w:rPr>
        <w:t xml:space="preserve">Az integritás biztosítása, az integritást sértő események megakadályozása </w:t>
      </w:r>
      <w:r w:rsidR="004E278A">
        <w:rPr>
          <w:color w:val="000000"/>
        </w:rPr>
        <w:t>a Társaság</w:t>
      </w:r>
      <w:r w:rsidRPr="008E562C">
        <w:rPr>
          <w:color w:val="000000"/>
        </w:rPr>
        <w:t xml:space="preserve"> </w:t>
      </w:r>
      <w:r w:rsidR="00342D38" w:rsidRPr="001D7217">
        <w:rPr>
          <w:color w:val="000000"/>
          <w:highlight w:val="yellow"/>
        </w:rPr>
        <w:t>Vezérigazgatójának</w:t>
      </w:r>
      <w:r w:rsidRPr="008E562C">
        <w:rPr>
          <w:color w:val="000000"/>
        </w:rPr>
        <w:t>, valamint a</w:t>
      </w:r>
      <w:r w:rsidR="00620172" w:rsidRPr="008E562C">
        <w:rPr>
          <w:color w:val="000000"/>
        </w:rPr>
        <w:t xml:space="preserve">z </w:t>
      </w:r>
      <w:r w:rsidRPr="008E562C">
        <w:rPr>
          <w:color w:val="000000"/>
        </w:rPr>
        <w:t>adott szervezeti egysége vezetőjének a kötelessége. Az integritást sértő események megelőzésével kapcsolatosan a szervezeti egységek vezetőinek felelőssége, hogy:</w:t>
      </w:r>
    </w:p>
    <w:p w:rsidR="007D3EC1" w:rsidRPr="008E562C" w:rsidRDefault="007D3EC1" w:rsidP="0042391C">
      <w:pPr>
        <w:pStyle w:val="NormlWeb"/>
        <w:spacing w:before="0" w:beforeAutospacing="0" w:after="0" w:afterAutospacing="0"/>
        <w:ind w:left="284"/>
        <w:jc w:val="both"/>
        <w:rPr>
          <w:bCs/>
          <w:color w:val="000000"/>
        </w:rPr>
      </w:pPr>
    </w:p>
    <w:p w:rsidR="007D3EC1" w:rsidRPr="008E562C" w:rsidRDefault="007D3EC1" w:rsidP="0042391C">
      <w:pPr>
        <w:pStyle w:val="NormlWeb"/>
        <w:numPr>
          <w:ilvl w:val="0"/>
          <w:numId w:val="5"/>
        </w:numPr>
        <w:spacing w:before="0" w:beforeAutospacing="0" w:after="0" w:afterAutospacing="0"/>
        <w:ind w:left="284" w:firstLine="0"/>
        <w:jc w:val="both"/>
        <w:rPr>
          <w:bCs/>
          <w:color w:val="000000"/>
        </w:rPr>
      </w:pPr>
      <w:r w:rsidRPr="008E562C">
        <w:rPr>
          <w:bCs/>
          <w:color w:val="000000"/>
        </w:rPr>
        <w:t>az irányításuk alá tartozó szervezeti egységek a vonatkozó jogszabályokban, belső szabályzatokban, rendelkezésekben foglaltaknak megfelelően működjenek;</w:t>
      </w:r>
    </w:p>
    <w:p w:rsidR="007D3EC1" w:rsidRPr="008E562C" w:rsidRDefault="007D3EC1" w:rsidP="0042391C">
      <w:pPr>
        <w:pStyle w:val="NormlWeb"/>
        <w:numPr>
          <w:ilvl w:val="0"/>
          <w:numId w:val="5"/>
        </w:numPr>
        <w:spacing w:before="0" w:beforeAutospacing="0" w:after="0" w:afterAutospacing="0"/>
        <w:ind w:left="284" w:firstLine="0"/>
        <w:jc w:val="both"/>
        <w:rPr>
          <w:bCs/>
          <w:color w:val="000000"/>
        </w:rPr>
      </w:pPr>
      <w:r w:rsidRPr="008E562C">
        <w:rPr>
          <w:bCs/>
          <w:color w:val="000000"/>
        </w:rPr>
        <w:t xml:space="preserve">a </w:t>
      </w:r>
      <w:proofErr w:type="spellStart"/>
      <w:r w:rsidRPr="008E562C">
        <w:rPr>
          <w:bCs/>
          <w:color w:val="000000"/>
        </w:rPr>
        <w:t>szabályozottságot</w:t>
      </w:r>
      <w:proofErr w:type="spellEnd"/>
      <w:r w:rsidRPr="008E562C">
        <w:rPr>
          <w:bCs/>
          <w:color w:val="000000"/>
        </w:rPr>
        <w:t>, illetve a szabályok betartását folyamatosan figyelemmel kísérjék;</w:t>
      </w:r>
    </w:p>
    <w:p w:rsidR="007D3EC1" w:rsidRPr="008E562C" w:rsidRDefault="007D3EC1" w:rsidP="0042391C">
      <w:pPr>
        <w:pStyle w:val="NormlWeb"/>
        <w:numPr>
          <w:ilvl w:val="0"/>
          <w:numId w:val="5"/>
        </w:numPr>
        <w:spacing w:before="0" w:beforeAutospacing="0" w:after="0" w:afterAutospacing="0"/>
        <w:ind w:left="284" w:firstLine="0"/>
        <w:jc w:val="both"/>
        <w:rPr>
          <w:bCs/>
          <w:color w:val="000000"/>
        </w:rPr>
      </w:pPr>
      <w:r w:rsidRPr="008E562C">
        <w:rPr>
          <w:bCs/>
          <w:color w:val="000000"/>
        </w:rPr>
        <w:t>szabálytalanság esetén hatékony intézkedést foganatosítsanak, a szabálytalanság korrigálásáról gondoskodjanak annak a mértéknek megfelelően, amilyen mértékű a szabálytalanság volt.</w:t>
      </w:r>
    </w:p>
    <w:p w:rsidR="007D3EC1" w:rsidRPr="008E562C" w:rsidRDefault="007D3EC1" w:rsidP="007D3EC1">
      <w:pPr>
        <w:pStyle w:val="Default"/>
        <w:jc w:val="both"/>
        <w:rPr>
          <w:rFonts w:eastAsia="Times New Roman"/>
          <w:b/>
          <w:lang w:eastAsia="hu-HU"/>
        </w:rPr>
      </w:pPr>
    </w:p>
    <w:p w:rsidR="007D3EC1" w:rsidRPr="008E562C" w:rsidRDefault="007D3EC1" w:rsidP="0042391C">
      <w:pPr>
        <w:pStyle w:val="NormlWeb"/>
        <w:numPr>
          <w:ilvl w:val="0"/>
          <w:numId w:val="30"/>
        </w:numPr>
        <w:spacing w:before="0" w:beforeAutospacing="0" w:after="0" w:afterAutospacing="0"/>
        <w:ind w:left="142" w:firstLine="0"/>
        <w:jc w:val="both"/>
        <w:rPr>
          <w:color w:val="000000"/>
        </w:rPr>
      </w:pPr>
      <w:r w:rsidRPr="008E562C">
        <w:rPr>
          <w:color w:val="000000"/>
        </w:rPr>
        <w:t>A szervezeti egységek vezetőinek feladata:</w:t>
      </w:r>
    </w:p>
    <w:p w:rsidR="007D3EC1" w:rsidRPr="008E562C" w:rsidRDefault="007D3EC1" w:rsidP="007D3EC1">
      <w:pPr>
        <w:pStyle w:val="NormlWeb"/>
        <w:spacing w:before="0" w:beforeAutospacing="0" w:after="0" w:afterAutospacing="0"/>
        <w:jc w:val="both"/>
        <w:rPr>
          <w:bCs/>
          <w:color w:val="000000"/>
        </w:rPr>
      </w:pPr>
    </w:p>
    <w:p w:rsidR="007D3EC1" w:rsidRPr="008E562C" w:rsidRDefault="007D3EC1" w:rsidP="0042391C">
      <w:pPr>
        <w:pStyle w:val="NormlWeb"/>
        <w:numPr>
          <w:ilvl w:val="0"/>
          <w:numId w:val="8"/>
        </w:numPr>
        <w:spacing w:before="0" w:beforeAutospacing="0" w:after="0" w:afterAutospacing="0"/>
        <w:ind w:left="284" w:firstLine="0"/>
        <w:jc w:val="both"/>
        <w:rPr>
          <w:bCs/>
          <w:color w:val="000000"/>
        </w:rPr>
      </w:pPr>
      <w:r w:rsidRPr="008E562C">
        <w:rPr>
          <w:bCs/>
          <w:color w:val="000000"/>
        </w:rPr>
        <w:t xml:space="preserve">az értékalapú szervezeti magatartásminta kialakítása, amihez képesek igazodni </w:t>
      </w:r>
      <w:r w:rsidR="004E278A">
        <w:rPr>
          <w:bCs/>
          <w:color w:val="000000"/>
        </w:rPr>
        <w:t>a Társaság</w:t>
      </w:r>
      <w:r w:rsidRPr="008E562C">
        <w:rPr>
          <w:bCs/>
          <w:color w:val="000000"/>
        </w:rPr>
        <w:t xml:space="preserve"> munkatársai a magatartásukkal;</w:t>
      </w:r>
    </w:p>
    <w:p w:rsidR="007D3EC1" w:rsidRPr="008E562C" w:rsidRDefault="004E278A" w:rsidP="0042391C">
      <w:pPr>
        <w:pStyle w:val="NormlWeb"/>
        <w:numPr>
          <w:ilvl w:val="0"/>
          <w:numId w:val="8"/>
        </w:numPr>
        <w:spacing w:before="0" w:beforeAutospacing="0" w:after="0" w:afterAutospacing="0"/>
        <w:ind w:left="284" w:firstLine="0"/>
        <w:jc w:val="both"/>
        <w:rPr>
          <w:bCs/>
          <w:color w:val="000000"/>
        </w:rPr>
      </w:pPr>
      <w:r>
        <w:rPr>
          <w:bCs/>
          <w:color w:val="000000"/>
        </w:rPr>
        <w:t>a Társaság</w:t>
      </w:r>
      <w:r w:rsidR="007D3EC1" w:rsidRPr="008E562C">
        <w:rPr>
          <w:bCs/>
          <w:color w:val="000000"/>
        </w:rPr>
        <w:t xml:space="preserve"> munkatársaiban annak a tudatnak a kialakítása, hogy ők a köz szolgálatában működnek és személyükben felelnek a közösség előre</w:t>
      </w:r>
      <w:r w:rsidR="00620172" w:rsidRPr="008E562C">
        <w:rPr>
          <w:bCs/>
          <w:color w:val="000000"/>
        </w:rPr>
        <w:t xml:space="preserve"> </w:t>
      </w:r>
      <w:r w:rsidR="007D3EC1" w:rsidRPr="008E562C">
        <w:rPr>
          <w:bCs/>
          <w:color w:val="000000"/>
        </w:rPr>
        <w:t>jutásáért, értékeiért és közös vagyonáért;</w:t>
      </w:r>
    </w:p>
    <w:p w:rsidR="007D3EC1" w:rsidRPr="008E562C" w:rsidRDefault="004E278A" w:rsidP="0042391C">
      <w:pPr>
        <w:pStyle w:val="NormlWeb"/>
        <w:numPr>
          <w:ilvl w:val="0"/>
          <w:numId w:val="8"/>
        </w:numPr>
        <w:spacing w:before="0" w:beforeAutospacing="0" w:after="0" w:afterAutospacing="0"/>
        <w:ind w:left="284" w:firstLine="0"/>
        <w:jc w:val="both"/>
        <w:rPr>
          <w:bCs/>
          <w:color w:val="000000"/>
        </w:rPr>
      </w:pPr>
      <w:r>
        <w:rPr>
          <w:bCs/>
          <w:color w:val="000000"/>
        </w:rPr>
        <w:t>a Társaság</w:t>
      </w:r>
      <w:r w:rsidR="00620172" w:rsidRPr="008E562C">
        <w:rPr>
          <w:bCs/>
          <w:color w:val="000000"/>
        </w:rPr>
        <w:t xml:space="preserve"> </w:t>
      </w:r>
      <w:r w:rsidR="007D3EC1" w:rsidRPr="008E562C">
        <w:rPr>
          <w:bCs/>
          <w:color w:val="000000"/>
        </w:rPr>
        <w:t>értékrendjéhez való alkalmazkodás segítése;</w:t>
      </w:r>
    </w:p>
    <w:p w:rsidR="007D3EC1" w:rsidRPr="008E562C" w:rsidRDefault="007D3EC1" w:rsidP="0042391C">
      <w:pPr>
        <w:pStyle w:val="NormlWeb"/>
        <w:numPr>
          <w:ilvl w:val="0"/>
          <w:numId w:val="8"/>
        </w:numPr>
        <w:spacing w:before="0" w:beforeAutospacing="0" w:after="0" w:afterAutospacing="0"/>
        <w:ind w:left="284" w:firstLine="0"/>
        <w:jc w:val="both"/>
        <w:rPr>
          <w:bCs/>
          <w:color w:val="000000"/>
        </w:rPr>
      </w:pPr>
      <w:r w:rsidRPr="008E562C">
        <w:rPr>
          <w:bCs/>
          <w:color w:val="000000"/>
        </w:rPr>
        <w:t xml:space="preserve">alkalmazkodás segítése azokhoz az értékekhez, amiket az Alaptörvény, a </w:t>
      </w:r>
      <w:r w:rsidR="00620172" w:rsidRPr="008E562C">
        <w:rPr>
          <w:bCs/>
          <w:color w:val="000000"/>
        </w:rPr>
        <w:t xml:space="preserve">vonatkozó </w:t>
      </w:r>
      <w:r w:rsidRPr="008E562C">
        <w:rPr>
          <w:bCs/>
          <w:color w:val="000000"/>
        </w:rPr>
        <w:t>jogszabályok és a belső szervezeti és etikai normák határoznak meg;</w:t>
      </w:r>
    </w:p>
    <w:p w:rsidR="007D3EC1" w:rsidRPr="008E562C" w:rsidRDefault="007D3EC1" w:rsidP="0042391C">
      <w:pPr>
        <w:pStyle w:val="NormlWeb"/>
        <w:numPr>
          <w:ilvl w:val="0"/>
          <w:numId w:val="8"/>
        </w:numPr>
        <w:spacing w:before="0" w:beforeAutospacing="0" w:after="0" w:afterAutospacing="0"/>
        <w:ind w:left="284" w:firstLine="0"/>
        <w:jc w:val="both"/>
        <w:rPr>
          <w:bCs/>
          <w:color w:val="000000"/>
        </w:rPr>
      </w:pPr>
      <w:r w:rsidRPr="008E562C">
        <w:rPr>
          <w:bCs/>
          <w:color w:val="000000"/>
        </w:rPr>
        <w:t>a fentieket szolgáló képzések tartása;</w:t>
      </w:r>
    </w:p>
    <w:p w:rsidR="007D3EC1" w:rsidRPr="008E562C" w:rsidRDefault="007D3EC1" w:rsidP="0042391C">
      <w:pPr>
        <w:pStyle w:val="NormlWeb"/>
        <w:numPr>
          <w:ilvl w:val="0"/>
          <w:numId w:val="8"/>
        </w:numPr>
        <w:spacing w:before="0" w:beforeAutospacing="0" w:after="0" w:afterAutospacing="0"/>
        <w:ind w:left="284" w:firstLine="0"/>
        <w:jc w:val="both"/>
        <w:rPr>
          <w:bCs/>
          <w:color w:val="000000"/>
        </w:rPr>
      </w:pPr>
      <w:r w:rsidRPr="008E562C">
        <w:rPr>
          <w:bCs/>
          <w:color w:val="000000"/>
        </w:rPr>
        <w:t>a szervezeti stratégiai célok és az ebből levezetett teljesítmény elvárások hozzáigazítása a szervezeti értékekhez;</w:t>
      </w:r>
    </w:p>
    <w:p w:rsidR="007D3EC1" w:rsidRPr="008E562C" w:rsidRDefault="007D3EC1" w:rsidP="0042391C">
      <w:pPr>
        <w:pStyle w:val="NormlWeb"/>
        <w:numPr>
          <w:ilvl w:val="0"/>
          <w:numId w:val="8"/>
        </w:numPr>
        <w:spacing w:before="0" w:beforeAutospacing="0" w:after="0" w:afterAutospacing="0"/>
        <w:ind w:left="284" w:firstLine="0"/>
        <w:jc w:val="both"/>
        <w:rPr>
          <w:bCs/>
          <w:color w:val="000000"/>
        </w:rPr>
      </w:pPr>
      <w:r w:rsidRPr="008E562C">
        <w:rPr>
          <w:bCs/>
          <w:color w:val="000000"/>
        </w:rPr>
        <w:t>áttekinthető és ésszerű, de az ésszerű kontrollmechanizmusokat megőrző belső folyamatok kialakítása (folyamatok egyszerűsítése);</w:t>
      </w:r>
    </w:p>
    <w:p w:rsidR="00C25779" w:rsidRDefault="007D3EC1" w:rsidP="00C25779">
      <w:pPr>
        <w:pStyle w:val="NormlWeb"/>
        <w:numPr>
          <w:ilvl w:val="0"/>
          <w:numId w:val="8"/>
        </w:numPr>
        <w:spacing w:before="0" w:beforeAutospacing="0" w:after="0" w:afterAutospacing="0"/>
        <w:ind w:left="284" w:firstLine="0"/>
        <w:jc w:val="both"/>
        <w:rPr>
          <w:bCs/>
          <w:color w:val="000000"/>
        </w:rPr>
      </w:pPr>
      <w:r w:rsidRPr="008E562C">
        <w:rPr>
          <w:bCs/>
          <w:color w:val="000000"/>
        </w:rPr>
        <w:t>vezetői kompetenciák fejlesztése, többek közt az értékek mentén történő vezetés érdekében (vezetői képzések).</w:t>
      </w:r>
    </w:p>
    <w:p w:rsidR="00C25779" w:rsidRDefault="00C25779" w:rsidP="00C25779">
      <w:pPr>
        <w:pStyle w:val="NormlWeb"/>
        <w:spacing w:before="0" w:beforeAutospacing="0" w:after="0" w:afterAutospacing="0"/>
        <w:ind w:left="284"/>
        <w:jc w:val="both"/>
        <w:rPr>
          <w:bCs/>
          <w:color w:val="000000"/>
        </w:rPr>
      </w:pPr>
    </w:p>
    <w:p w:rsidR="00C25779" w:rsidRPr="00C25779" w:rsidRDefault="00C25779" w:rsidP="00C25779">
      <w:pPr>
        <w:pStyle w:val="NormlWeb"/>
        <w:numPr>
          <w:ilvl w:val="0"/>
          <w:numId w:val="30"/>
        </w:numPr>
        <w:spacing w:before="0" w:beforeAutospacing="0" w:after="0" w:afterAutospacing="0"/>
        <w:ind w:left="142" w:firstLine="0"/>
        <w:jc w:val="both"/>
        <w:rPr>
          <w:bCs/>
          <w:color w:val="000000"/>
        </w:rPr>
      </w:pPr>
      <w:r>
        <w:rPr>
          <w:bCs/>
          <w:color w:val="000000"/>
        </w:rPr>
        <w:t>Az 1. § és 2. § rendelkezésein túl</w:t>
      </w:r>
      <w:r w:rsidRPr="00C25779">
        <w:rPr>
          <w:bCs/>
          <w:color w:val="000000"/>
        </w:rPr>
        <w:t xml:space="preserve"> a munkáltató külön munkáltatói visszaélés-bejelentési rendszert nem működtet.</w:t>
      </w:r>
    </w:p>
    <w:p w:rsidR="0042391C" w:rsidRDefault="0042391C">
      <w:pPr>
        <w:rPr>
          <w:rFonts w:ascii="Times New Roman" w:hAnsi="Times New Roman" w:cs="Times New Roman"/>
          <w:sz w:val="24"/>
          <w:szCs w:val="24"/>
        </w:rPr>
      </w:pPr>
      <w:r>
        <w:rPr>
          <w:rFonts w:ascii="Times New Roman" w:hAnsi="Times New Roman" w:cs="Times New Roman"/>
          <w:sz w:val="24"/>
          <w:szCs w:val="24"/>
        </w:rPr>
        <w:br w:type="page"/>
      </w:r>
    </w:p>
    <w:p w:rsidR="00090D54" w:rsidRDefault="00090D54">
      <w:pPr>
        <w:rPr>
          <w:rFonts w:ascii="Times New Roman" w:hAnsi="Times New Roman" w:cs="Times New Roman"/>
          <w:sz w:val="24"/>
          <w:szCs w:val="24"/>
        </w:rPr>
      </w:pPr>
    </w:p>
    <w:p w:rsidR="00073E3E" w:rsidRDefault="00073E3E" w:rsidP="00073E3E">
      <w:pPr>
        <w:pStyle w:val="Cmsor2"/>
        <w:spacing w:before="0"/>
      </w:pPr>
      <w:bookmarkStart w:id="23" w:name="_Toc33021597"/>
      <w:r>
        <w:t>III. Fejezet</w:t>
      </w:r>
      <w:bookmarkEnd w:id="23"/>
    </w:p>
    <w:p w:rsidR="00073E3E" w:rsidRDefault="00073E3E" w:rsidP="00073E3E">
      <w:pPr>
        <w:pStyle w:val="Cmsor2"/>
        <w:spacing w:before="0"/>
      </w:pPr>
      <w:bookmarkStart w:id="24" w:name="_Toc33021598"/>
      <w:r>
        <w:t>Záró rendelkezések</w:t>
      </w:r>
      <w:bookmarkEnd w:id="24"/>
    </w:p>
    <w:p w:rsidR="00073E3E" w:rsidRDefault="00073E3E">
      <w:pPr>
        <w:rPr>
          <w:rFonts w:ascii="Times New Roman" w:hAnsi="Times New Roman" w:cs="Times New Roman"/>
          <w:sz w:val="24"/>
          <w:szCs w:val="24"/>
        </w:rPr>
      </w:pPr>
    </w:p>
    <w:p w:rsidR="00FF3FE7" w:rsidRPr="00FF3FE7" w:rsidRDefault="00FF3FE7" w:rsidP="00FF3FE7">
      <w:pPr>
        <w:pStyle w:val="Cmsor2"/>
        <w:numPr>
          <w:ilvl w:val="0"/>
          <w:numId w:val="17"/>
        </w:numPr>
        <w:spacing w:before="0" w:after="0"/>
        <w:rPr>
          <w:rFonts w:cs="Times New Roman"/>
          <w:szCs w:val="24"/>
        </w:rPr>
      </w:pPr>
      <w:bookmarkStart w:id="25" w:name="_Toc33021599"/>
      <w:bookmarkStart w:id="26" w:name="_Hlk17755307"/>
      <w:r w:rsidRPr="00FF3FE7">
        <w:rPr>
          <w:rFonts w:cs="Times New Roman"/>
          <w:szCs w:val="24"/>
        </w:rPr>
        <w:t>Hatályba lépés</w:t>
      </w:r>
      <w:bookmarkEnd w:id="25"/>
    </w:p>
    <w:p w:rsidR="00FF3FE7" w:rsidRDefault="00FF3FE7" w:rsidP="00090D54">
      <w:pPr>
        <w:pStyle w:val="Stlus1"/>
        <w:tabs>
          <w:tab w:val="left" w:pos="250"/>
          <w:tab w:val="left" w:pos="9212"/>
        </w:tabs>
        <w:jc w:val="both"/>
        <w:rPr>
          <w:rFonts w:ascii="Times New Roman" w:hAnsi="Times New Roman" w:cs="Times New Roman"/>
        </w:rPr>
      </w:pPr>
    </w:p>
    <w:p w:rsidR="00073E3E" w:rsidRPr="00342D38" w:rsidRDefault="00342D38" w:rsidP="00073E3E">
      <w:pPr>
        <w:pStyle w:val="Stlus1"/>
        <w:numPr>
          <w:ilvl w:val="0"/>
          <w:numId w:val="28"/>
        </w:numPr>
        <w:tabs>
          <w:tab w:val="left" w:pos="250"/>
          <w:tab w:val="left" w:pos="851"/>
        </w:tabs>
        <w:jc w:val="both"/>
        <w:rPr>
          <w:rFonts w:ascii="Times New Roman" w:hAnsi="Times New Roman" w:cs="Times New Roman"/>
        </w:rPr>
      </w:pPr>
      <w:r w:rsidRPr="00342D38">
        <w:rPr>
          <w:rFonts w:ascii="Times New Roman" w:hAnsi="Times New Roman" w:cs="Times New Roman"/>
        </w:rPr>
        <w:t xml:space="preserve"> A Táraság</w:t>
      </w:r>
      <w:r w:rsidR="00090D54" w:rsidRPr="00342D38">
        <w:rPr>
          <w:rFonts w:ascii="Times New Roman" w:hAnsi="Times New Roman" w:cs="Times New Roman"/>
        </w:rPr>
        <w:t xml:space="preserve"> </w:t>
      </w:r>
      <w:r w:rsidR="00090D54" w:rsidRPr="00342D38">
        <w:rPr>
          <w:rFonts w:ascii="Times New Roman" w:hAnsi="Times New Roman" w:cs="Times New Roman"/>
          <w:color w:val="000000"/>
          <w:szCs w:val="24"/>
        </w:rPr>
        <w:t>szervezeti integritást sértő események</w:t>
      </w:r>
      <w:r w:rsidR="00415C65" w:rsidRPr="00342D38">
        <w:rPr>
          <w:rFonts w:ascii="Times New Roman" w:hAnsi="Times New Roman" w:cs="Times New Roman"/>
          <w:color w:val="000000"/>
          <w:szCs w:val="24"/>
        </w:rPr>
        <w:t xml:space="preserve"> (panaszok és közérdekű bejelentések)</w:t>
      </w:r>
      <w:r w:rsidR="00090D54" w:rsidRPr="00342D38">
        <w:rPr>
          <w:rFonts w:ascii="Times New Roman" w:hAnsi="Times New Roman" w:cs="Times New Roman"/>
          <w:color w:val="000000"/>
          <w:szCs w:val="24"/>
        </w:rPr>
        <w:t xml:space="preserve"> kezelésének</w:t>
      </w:r>
      <w:r w:rsidR="00090D54" w:rsidRPr="00342D38">
        <w:rPr>
          <w:rFonts w:ascii="Times New Roman" w:hAnsi="Times New Roman" w:cs="Times New Roman"/>
        </w:rPr>
        <w:t xml:space="preserve"> eljárásrendjét 20</w:t>
      </w:r>
      <w:r w:rsidR="00984903" w:rsidRPr="00342D38">
        <w:rPr>
          <w:rFonts w:ascii="Times New Roman" w:hAnsi="Times New Roman" w:cs="Times New Roman"/>
        </w:rPr>
        <w:t>20</w:t>
      </w:r>
      <w:r w:rsidR="00984903" w:rsidRPr="00342D38">
        <w:rPr>
          <w:rFonts w:ascii="Times New Roman" w:hAnsi="Times New Roman" w:cs="Times New Roman"/>
          <w:highlight w:val="yellow"/>
        </w:rPr>
        <w:t>…………</w:t>
      </w:r>
      <w:r w:rsidR="00090D54" w:rsidRPr="00342D38">
        <w:rPr>
          <w:rFonts w:ascii="Times New Roman" w:hAnsi="Times New Roman" w:cs="Times New Roman"/>
          <w:highlight w:val="yellow"/>
        </w:rPr>
        <w:t xml:space="preserve"> -i hatállyal</w:t>
      </w:r>
      <w:r w:rsidR="00090D54" w:rsidRPr="00342D38">
        <w:rPr>
          <w:rFonts w:ascii="Times New Roman" w:hAnsi="Times New Roman" w:cs="Times New Roman"/>
        </w:rPr>
        <w:t xml:space="preserve"> </w:t>
      </w:r>
      <w:r w:rsidR="00090D54" w:rsidRPr="00342D38">
        <w:rPr>
          <w:rFonts w:ascii="Times New Roman" w:hAnsi="Times New Roman" w:cs="Times New Roman"/>
          <w:b/>
          <w:spacing w:val="20"/>
        </w:rPr>
        <w:t>jóváhagyom</w:t>
      </w:r>
      <w:r>
        <w:rPr>
          <w:rFonts w:ascii="Times New Roman" w:hAnsi="Times New Roman" w:cs="Times New Roman"/>
          <w:spacing w:val="20"/>
        </w:rPr>
        <w:t xml:space="preserve">. </w:t>
      </w:r>
      <w:r w:rsidR="00415C65" w:rsidRPr="00342D38">
        <w:rPr>
          <w:rFonts w:ascii="Times New Roman" w:hAnsi="Times New Roman" w:cs="Times New Roman"/>
        </w:rPr>
        <w:t>Jelen szabályzatot a hatálybalépéskor folyamatban lévő ügyekre is alkalmazni kell.</w:t>
      </w:r>
    </w:p>
    <w:p w:rsidR="00090D54" w:rsidRDefault="00090D54" w:rsidP="00090D54">
      <w:pPr>
        <w:pStyle w:val="Stlus1"/>
        <w:tabs>
          <w:tab w:val="left" w:pos="250"/>
          <w:tab w:val="left" w:pos="9212"/>
        </w:tabs>
        <w:jc w:val="both"/>
        <w:rPr>
          <w:rFonts w:ascii="Times New Roman" w:hAnsi="Times New Roman" w:cs="Times New Roman"/>
        </w:rPr>
      </w:pPr>
    </w:p>
    <w:p w:rsidR="00090D54" w:rsidRDefault="00090D54" w:rsidP="00090D54">
      <w:pPr>
        <w:pStyle w:val="Stlus1"/>
        <w:tabs>
          <w:tab w:val="left" w:pos="250"/>
          <w:tab w:val="left" w:pos="9212"/>
        </w:tabs>
        <w:jc w:val="both"/>
        <w:rPr>
          <w:rFonts w:ascii="Times New Roman" w:hAnsi="Times New Roman" w:cs="Times New Roman"/>
        </w:rPr>
      </w:pPr>
    </w:p>
    <w:p w:rsidR="00090D54" w:rsidRDefault="001D7217" w:rsidP="00090D54">
      <w:pPr>
        <w:pStyle w:val="Standard"/>
        <w:jc w:val="both"/>
      </w:pPr>
      <w:r w:rsidRPr="001D7217">
        <w:rPr>
          <w:highlight w:val="yellow"/>
        </w:rPr>
        <w:t>………</w:t>
      </w:r>
      <w:proofErr w:type="gramStart"/>
      <w:r w:rsidRPr="001D7217">
        <w:rPr>
          <w:highlight w:val="yellow"/>
        </w:rPr>
        <w:t>…….</w:t>
      </w:r>
      <w:proofErr w:type="gramEnd"/>
      <w:r w:rsidRPr="001D7217">
        <w:rPr>
          <w:highlight w:val="yellow"/>
        </w:rPr>
        <w:t>.</w:t>
      </w:r>
      <w:r w:rsidR="00090D54" w:rsidRPr="001D7217">
        <w:rPr>
          <w:highlight w:val="yellow"/>
        </w:rPr>
        <w:t>, 20</w:t>
      </w:r>
      <w:r w:rsidR="00984903" w:rsidRPr="001D7217">
        <w:rPr>
          <w:highlight w:val="yellow"/>
        </w:rPr>
        <w:t>20</w:t>
      </w:r>
      <w:r w:rsidR="00090D54" w:rsidRPr="001D7217">
        <w:rPr>
          <w:highlight w:val="yellow"/>
        </w:rPr>
        <w:t xml:space="preserve">. </w:t>
      </w:r>
      <w:r w:rsidR="00984903" w:rsidRPr="001D7217">
        <w:rPr>
          <w:highlight w:val="yellow"/>
        </w:rPr>
        <w:t>………..</w:t>
      </w:r>
    </w:p>
    <w:p w:rsidR="00090D54" w:rsidRDefault="00090D54" w:rsidP="00090D54">
      <w:pPr>
        <w:pStyle w:val="Framecontents"/>
        <w:suppressAutoHyphens w:val="0"/>
        <w:overflowPunct/>
        <w:autoSpaceDE/>
        <w:textAlignment w:val="auto"/>
        <w:rPr>
          <w:rFonts w:ascii="Times New Roman" w:hAnsi="Times New Roman" w:cs="Times New Roman"/>
          <w:szCs w:val="24"/>
          <w:lang w:eastAsia="hu-HU"/>
        </w:rPr>
      </w:pPr>
    </w:p>
    <w:p w:rsidR="00090D54" w:rsidRDefault="00090D54" w:rsidP="00090D54">
      <w:pPr>
        <w:pStyle w:val="Standard"/>
        <w:jc w:val="both"/>
      </w:pPr>
    </w:p>
    <w:p w:rsidR="00090D54" w:rsidRDefault="00090D54" w:rsidP="00090D54">
      <w:pPr>
        <w:pStyle w:val="Standard"/>
        <w:jc w:val="both"/>
      </w:pPr>
    </w:p>
    <w:p w:rsidR="00090D54" w:rsidRDefault="00090D54" w:rsidP="00090D54">
      <w:pPr>
        <w:pStyle w:val="Standard"/>
        <w:jc w:val="both"/>
      </w:pPr>
      <w:r>
        <w:tab/>
      </w:r>
    </w:p>
    <w:tbl>
      <w:tblPr>
        <w:tblW w:w="9070" w:type="dxa"/>
        <w:tblInd w:w="-10" w:type="dxa"/>
        <w:tblLayout w:type="fixed"/>
        <w:tblCellMar>
          <w:left w:w="10" w:type="dxa"/>
          <w:right w:w="10" w:type="dxa"/>
        </w:tblCellMar>
        <w:tblLook w:val="0000" w:firstRow="0" w:lastRow="0" w:firstColumn="0" w:lastColumn="0" w:noHBand="0" w:noVBand="0"/>
      </w:tblPr>
      <w:tblGrid>
        <w:gridCol w:w="4535"/>
        <w:gridCol w:w="4535"/>
      </w:tblGrid>
      <w:tr w:rsidR="00090D54" w:rsidTr="00FF3FE7">
        <w:tc>
          <w:tcPr>
            <w:tcW w:w="4535" w:type="dxa"/>
            <w:tcMar>
              <w:top w:w="0" w:type="dxa"/>
              <w:left w:w="10" w:type="dxa"/>
              <w:bottom w:w="0" w:type="dxa"/>
              <w:right w:w="10" w:type="dxa"/>
            </w:tcMar>
          </w:tcPr>
          <w:p w:rsidR="00090D54" w:rsidRDefault="00090D54" w:rsidP="00FF3FE7">
            <w:pPr>
              <w:pStyle w:val="TableContents"/>
              <w:jc w:val="center"/>
            </w:pPr>
          </w:p>
        </w:tc>
        <w:tc>
          <w:tcPr>
            <w:tcW w:w="4535" w:type="dxa"/>
            <w:tcMar>
              <w:top w:w="0" w:type="dxa"/>
              <w:left w:w="10" w:type="dxa"/>
              <w:bottom w:w="0" w:type="dxa"/>
              <w:right w:w="10" w:type="dxa"/>
            </w:tcMar>
          </w:tcPr>
          <w:p w:rsidR="00090D54" w:rsidRDefault="00984903" w:rsidP="00FF3FE7">
            <w:pPr>
              <w:pStyle w:val="TableContents"/>
              <w:jc w:val="center"/>
            </w:pPr>
            <w:r>
              <w:t>…………………………</w:t>
            </w:r>
          </w:p>
        </w:tc>
      </w:tr>
      <w:tr w:rsidR="00090D54" w:rsidTr="00FF3FE7">
        <w:tc>
          <w:tcPr>
            <w:tcW w:w="4535" w:type="dxa"/>
            <w:tcMar>
              <w:top w:w="0" w:type="dxa"/>
              <w:left w:w="10" w:type="dxa"/>
              <w:bottom w:w="0" w:type="dxa"/>
              <w:right w:w="10" w:type="dxa"/>
            </w:tcMar>
          </w:tcPr>
          <w:p w:rsidR="00090D54" w:rsidRDefault="00090D54" w:rsidP="00FF3FE7">
            <w:pPr>
              <w:pStyle w:val="TableContents"/>
              <w:jc w:val="center"/>
            </w:pPr>
          </w:p>
        </w:tc>
        <w:tc>
          <w:tcPr>
            <w:tcW w:w="4535" w:type="dxa"/>
            <w:tcMar>
              <w:top w:w="0" w:type="dxa"/>
              <w:left w:w="10" w:type="dxa"/>
              <w:bottom w:w="0" w:type="dxa"/>
              <w:right w:w="10" w:type="dxa"/>
            </w:tcMar>
          </w:tcPr>
          <w:p w:rsidR="00090D54" w:rsidRDefault="00342D38" w:rsidP="00FF3FE7">
            <w:pPr>
              <w:pStyle w:val="TableContents"/>
              <w:jc w:val="center"/>
            </w:pPr>
            <w:r w:rsidRPr="001D7217">
              <w:rPr>
                <w:highlight w:val="yellow"/>
              </w:rPr>
              <w:t>vezérigazgató</w:t>
            </w:r>
            <w:bookmarkStart w:id="27" w:name="_GoBack"/>
            <w:bookmarkEnd w:id="27"/>
          </w:p>
        </w:tc>
      </w:tr>
    </w:tbl>
    <w:p w:rsidR="00FF3FE7" w:rsidRPr="008E562C" w:rsidRDefault="007D3EC1">
      <w:pPr>
        <w:rPr>
          <w:rFonts w:ascii="Times New Roman" w:hAnsi="Times New Roman" w:cs="Times New Roman"/>
          <w:sz w:val="24"/>
          <w:szCs w:val="24"/>
        </w:rPr>
      </w:pPr>
      <w:r w:rsidRPr="008E562C">
        <w:rPr>
          <w:rFonts w:ascii="Times New Roman" w:hAnsi="Times New Roman" w:cs="Times New Roman"/>
          <w:sz w:val="24"/>
          <w:szCs w:val="24"/>
        </w:rPr>
        <w:br w:type="page"/>
      </w:r>
    </w:p>
    <w:p w:rsidR="007D3EC1" w:rsidRPr="00EF12B0" w:rsidRDefault="007D3EC1" w:rsidP="00EF12B0">
      <w:pPr>
        <w:pStyle w:val="Listaszerbekezds"/>
        <w:numPr>
          <w:ilvl w:val="0"/>
          <w:numId w:val="3"/>
        </w:numPr>
        <w:jc w:val="right"/>
        <w:rPr>
          <w:rFonts w:ascii="Times New Roman" w:hAnsi="Times New Roman" w:cs="Times New Roman"/>
        </w:rPr>
      </w:pPr>
      <w:bookmarkStart w:id="28" w:name="_Toc346118369"/>
      <w:bookmarkStart w:id="29" w:name="_Toc401159700"/>
      <w:bookmarkStart w:id="30" w:name="_Toc428147959"/>
      <w:bookmarkEnd w:id="26"/>
      <w:r w:rsidRPr="00EF12B0">
        <w:rPr>
          <w:rFonts w:ascii="Times New Roman" w:hAnsi="Times New Roman" w:cs="Times New Roman"/>
        </w:rPr>
        <w:lastRenderedPageBreak/>
        <w:t>sz. melléklet</w:t>
      </w:r>
    </w:p>
    <w:p w:rsidR="007D3EC1" w:rsidRPr="00EF12B0" w:rsidRDefault="007D3EC1" w:rsidP="007D3EC1">
      <w:pPr>
        <w:pStyle w:val="Listaszerbekezds"/>
        <w:jc w:val="center"/>
        <w:rPr>
          <w:rFonts w:ascii="Times New Roman" w:hAnsi="Times New Roman" w:cs="Times New Roman"/>
          <w:b/>
        </w:rPr>
      </w:pPr>
      <w:r w:rsidRPr="00EF12B0">
        <w:rPr>
          <w:rFonts w:ascii="Times New Roman" w:hAnsi="Times New Roman" w:cs="Times New Roman"/>
          <w:b/>
        </w:rPr>
        <w:t>A bejelentések kezelésének folyamata</w:t>
      </w:r>
    </w:p>
    <w:bookmarkEnd w:id="28"/>
    <w:bookmarkEnd w:id="29"/>
    <w:bookmarkEnd w:id="30"/>
    <w:p w:rsidR="007D3EC1" w:rsidRPr="008E562C" w:rsidRDefault="007D3EC1" w:rsidP="007D3EC1">
      <w:pPr>
        <w:jc w:val="center"/>
        <w:rPr>
          <w:rFonts w:ascii="Times New Roman" w:hAnsi="Times New Roman" w:cs="Times New Roman"/>
          <w:sz w:val="24"/>
          <w:szCs w:val="24"/>
        </w:rPr>
      </w:pPr>
      <w:r w:rsidRPr="008E562C">
        <w:rPr>
          <w:rFonts w:ascii="Times New Roman" w:hAnsi="Times New Roman" w:cs="Times New Roman"/>
          <w:noProof/>
          <w:sz w:val="24"/>
          <w:szCs w:val="24"/>
          <w:lang w:eastAsia="hu-HU"/>
        </w:rPr>
        <w:drawing>
          <wp:inline distT="0" distB="0" distL="0" distR="0" wp14:anchorId="4B6D23A9" wp14:editId="34FDEB47">
            <wp:extent cx="5400675" cy="763905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gritás folyam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8618" cy="7650286"/>
                    </a:xfrm>
                    <a:prstGeom prst="rect">
                      <a:avLst/>
                    </a:prstGeom>
                  </pic:spPr>
                </pic:pic>
              </a:graphicData>
            </a:graphic>
          </wp:inline>
        </w:drawing>
      </w:r>
      <w:bookmarkStart w:id="31" w:name="_számú_iratminta_-_1"/>
      <w:bookmarkStart w:id="32" w:name="_számú_iratminta_-_2"/>
      <w:bookmarkStart w:id="33" w:name="_számú_iratminta_-_3"/>
      <w:bookmarkEnd w:id="31"/>
      <w:bookmarkEnd w:id="32"/>
      <w:bookmarkEnd w:id="33"/>
    </w:p>
    <w:p w:rsidR="007D3EC1" w:rsidRDefault="009E7CF7" w:rsidP="009E7CF7">
      <w:pPr>
        <w:spacing w:after="0" w:line="240" w:lineRule="auto"/>
        <w:jc w:val="both"/>
        <w:rPr>
          <w:rFonts w:ascii="Times New Roman" w:hAnsi="Times New Roman" w:cs="Times New Roman"/>
        </w:rPr>
      </w:pPr>
      <w:r w:rsidRPr="00EF12B0">
        <w:rPr>
          <w:rFonts w:ascii="Times New Roman" w:hAnsi="Times New Roman" w:cs="Times New Roman"/>
        </w:rPr>
        <w:t>Forrás: Belügyminisztérium – Nemzetgazdasági Minisztérium, Módszertani útmutató a belső kontrollrendszer és az integritásirányítási rendszer fejlesztéséhez III. rész a szervezeti integritást sértő eseményekre vonatkozó bejelentések fogadására és kivizsgálására (2016. október), 37. oldal</w:t>
      </w:r>
    </w:p>
    <w:p w:rsidR="00EF12B0" w:rsidRPr="00EF12B0" w:rsidRDefault="00EF12B0" w:rsidP="009E7CF7">
      <w:pPr>
        <w:spacing w:after="0" w:line="240" w:lineRule="auto"/>
        <w:jc w:val="both"/>
        <w:rPr>
          <w:rFonts w:ascii="Times New Roman" w:hAnsi="Times New Roman" w:cs="Times New Roman"/>
        </w:rPr>
      </w:pPr>
    </w:p>
    <w:p w:rsidR="007D3EC1" w:rsidRPr="008E562C" w:rsidRDefault="007D3EC1" w:rsidP="00542370">
      <w:pPr>
        <w:pStyle w:val="Listaszerbekezds"/>
        <w:numPr>
          <w:ilvl w:val="0"/>
          <w:numId w:val="3"/>
        </w:numPr>
        <w:jc w:val="right"/>
        <w:rPr>
          <w:rFonts w:ascii="Times New Roman" w:hAnsi="Times New Roman" w:cs="Times New Roman"/>
          <w:sz w:val="24"/>
          <w:szCs w:val="24"/>
        </w:rPr>
      </w:pPr>
      <w:r w:rsidRPr="008E562C">
        <w:rPr>
          <w:rFonts w:ascii="Times New Roman" w:hAnsi="Times New Roman" w:cs="Times New Roman"/>
          <w:sz w:val="24"/>
          <w:szCs w:val="24"/>
        </w:rPr>
        <w:lastRenderedPageBreak/>
        <w:t>sz. melléklet</w:t>
      </w:r>
    </w:p>
    <w:p w:rsidR="007D3EC1" w:rsidRPr="008E562C" w:rsidRDefault="007D3EC1" w:rsidP="007D3EC1">
      <w:pPr>
        <w:pStyle w:val="NormlWeb"/>
        <w:spacing w:before="0" w:beforeAutospacing="0" w:after="20" w:afterAutospacing="0"/>
        <w:jc w:val="center"/>
        <w:rPr>
          <w:b/>
          <w:color w:val="000000"/>
        </w:rPr>
      </w:pPr>
    </w:p>
    <w:p w:rsidR="00437154" w:rsidRPr="00EF12B0" w:rsidRDefault="00437154" w:rsidP="00437154">
      <w:pPr>
        <w:autoSpaceDE w:val="0"/>
        <w:autoSpaceDN w:val="0"/>
        <w:adjustRightInd w:val="0"/>
        <w:spacing w:after="0" w:line="240" w:lineRule="auto"/>
        <w:jc w:val="right"/>
        <w:rPr>
          <w:rFonts w:ascii="Times New Roman" w:hAnsi="Times New Roman" w:cs="Times New Roman"/>
          <w:color w:val="000000"/>
        </w:rPr>
      </w:pPr>
      <w:r w:rsidRPr="00EF12B0">
        <w:rPr>
          <w:rFonts w:ascii="Times New Roman" w:hAnsi="Times New Roman" w:cs="Times New Roman"/>
          <w:color w:val="000000"/>
        </w:rPr>
        <w:t xml:space="preserve">Ügyiratszám: </w:t>
      </w:r>
    </w:p>
    <w:p w:rsidR="00437154" w:rsidRPr="00EF12B0" w:rsidRDefault="00437154" w:rsidP="00437154">
      <w:pPr>
        <w:autoSpaceDE w:val="0"/>
        <w:autoSpaceDN w:val="0"/>
        <w:adjustRightInd w:val="0"/>
        <w:spacing w:after="0" w:line="240" w:lineRule="auto"/>
        <w:jc w:val="right"/>
        <w:rPr>
          <w:rFonts w:ascii="Times New Roman" w:hAnsi="Times New Roman" w:cs="Times New Roman"/>
          <w:color w:val="000000"/>
        </w:rPr>
      </w:pPr>
      <w:r w:rsidRPr="00EF12B0">
        <w:rPr>
          <w:rFonts w:ascii="Times New Roman" w:hAnsi="Times New Roman" w:cs="Times New Roman"/>
          <w:color w:val="000000"/>
        </w:rPr>
        <w:t xml:space="preserve">Ügyintéző: </w:t>
      </w:r>
    </w:p>
    <w:p w:rsidR="00437154" w:rsidRPr="00EF12B0" w:rsidRDefault="00437154" w:rsidP="00437154">
      <w:pPr>
        <w:autoSpaceDE w:val="0"/>
        <w:autoSpaceDN w:val="0"/>
        <w:adjustRightInd w:val="0"/>
        <w:spacing w:after="0" w:line="240" w:lineRule="auto"/>
        <w:jc w:val="right"/>
        <w:rPr>
          <w:rFonts w:ascii="Times New Roman" w:hAnsi="Times New Roman" w:cs="Times New Roman"/>
          <w:color w:val="000000"/>
        </w:rPr>
      </w:pPr>
      <w:r w:rsidRPr="00EF12B0">
        <w:rPr>
          <w:rFonts w:ascii="Times New Roman" w:hAnsi="Times New Roman" w:cs="Times New Roman"/>
          <w:color w:val="000000"/>
        </w:rPr>
        <w:t xml:space="preserve">Telefon: </w:t>
      </w:r>
    </w:p>
    <w:p w:rsidR="00437154" w:rsidRPr="00EF12B0" w:rsidRDefault="00437154" w:rsidP="00437154">
      <w:pPr>
        <w:autoSpaceDE w:val="0"/>
        <w:autoSpaceDN w:val="0"/>
        <w:adjustRightInd w:val="0"/>
        <w:spacing w:after="0" w:line="240" w:lineRule="auto"/>
        <w:jc w:val="right"/>
        <w:rPr>
          <w:rFonts w:ascii="Times New Roman" w:hAnsi="Times New Roman" w:cs="Times New Roman"/>
          <w:color w:val="000000"/>
        </w:rPr>
      </w:pPr>
      <w:r w:rsidRPr="00EF12B0">
        <w:rPr>
          <w:rFonts w:ascii="Times New Roman" w:hAnsi="Times New Roman" w:cs="Times New Roman"/>
          <w:color w:val="000000"/>
        </w:rPr>
        <w:t xml:space="preserve">Hivatkozási szám: </w:t>
      </w:r>
    </w:p>
    <w:p w:rsidR="00437154" w:rsidRPr="00EF12B0" w:rsidRDefault="00437154" w:rsidP="00437154">
      <w:pPr>
        <w:jc w:val="right"/>
        <w:rPr>
          <w:rFonts w:ascii="Times New Roman" w:hAnsi="Times New Roman" w:cs="Times New Roman"/>
        </w:rPr>
      </w:pPr>
      <w:r w:rsidRPr="00EF12B0">
        <w:rPr>
          <w:rFonts w:ascii="Times New Roman" w:hAnsi="Times New Roman" w:cs="Times New Roman"/>
          <w:color w:val="000000"/>
        </w:rPr>
        <w:t xml:space="preserve">Melléklet: </w:t>
      </w:r>
    </w:p>
    <w:p w:rsidR="00437154" w:rsidRPr="00EF12B0" w:rsidRDefault="00437154" w:rsidP="00437154">
      <w:pPr>
        <w:autoSpaceDE w:val="0"/>
        <w:autoSpaceDN w:val="0"/>
        <w:adjustRightInd w:val="0"/>
        <w:spacing w:after="0" w:line="240" w:lineRule="auto"/>
        <w:rPr>
          <w:rFonts w:ascii="Times New Roman" w:hAnsi="Times New Roman" w:cs="Times New Roman"/>
          <w:color w:val="000000"/>
        </w:rPr>
      </w:pPr>
    </w:p>
    <w:p w:rsidR="00437154" w:rsidRPr="00EF12B0" w:rsidRDefault="00437154" w:rsidP="00437154">
      <w:pPr>
        <w:autoSpaceDE w:val="0"/>
        <w:autoSpaceDN w:val="0"/>
        <w:adjustRightInd w:val="0"/>
        <w:spacing w:after="0" w:line="240" w:lineRule="auto"/>
        <w:rPr>
          <w:rFonts w:ascii="Times New Roman" w:hAnsi="Times New Roman" w:cs="Times New Roman"/>
          <w:color w:val="000000"/>
        </w:rPr>
      </w:pPr>
      <w:r w:rsidRPr="00EF12B0">
        <w:rPr>
          <w:rFonts w:ascii="Times New Roman" w:hAnsi="Times New Roman" w:cs="Times New Roman"/>
          <w:color w:val="000000"/>
        </w:rPr>
        <w:t xml:space="preserve">Tárgy: </w:t>
      </w:r>
    </w:p>
    <w:p w:rsidR="00437154" w:rsidRPr="00EF12B0" w:rsidRDefault="00437154" w:rsidP="00437154">
      <w:pPr>
        <w:pStyle w:val="Default"/>
        <w:rPr>
          <w:b/>
          <w:bCs/>
          <w:color w:val="auto"/>
          <w:sz w:val="22"/>
          <w:szCs w:val="22"/>
        </w:rPr>
      </w:pPr>
    </w:p>
    <w:p w:rsidR="00437154" w:rsidRPr="00EF12B0" w:rsidRDefault="00437154" w:rsidP="00437154">
      <w:pPr>
        <w:pStyle w:val="Default"/>
        <w:rPr>
          <w:b/>
          <w:bCs/>
          <w:color w:val="auto"/>
          <w:sz w:val="22"/>
          <w:szCs w:val="22"/>
        </w:rPr>
      </w:pPr>
    </w:p>
    <w:p w:rsidR="00437154" w:rsidRPr="00EF12B0" w:rsidRDefault="00437154" w:rsidP="00437154">
      <w:pPr>
        <w:pStyle w:val="Default"/>
        <w:jc w:val="center"/>
        <w:rPr>
          <w:b/>
          <w:bCs/>
          <w:color w:val="auto"/>
          <w:sz w:val="22"/>
          <w:szCs w:val="22"/>
        </w:rPr>
      </w:pPr>
      <w:r w:rsidRPr="00EF12B0">
        <w:rPr>
          <w:b/>
          <w:bCs/>
          <w:color w:val="auto"/>
          <w:sz w:val="22"/>
          <w:szCs w:val="22"/>
        </w:rPr>
        <w:t>JEGYZŐKÖNYV</w:t>
      </w:r>
    </w:p>
    <w:p w:rsidR="00437154" w:rsidRPr="00EF12B0" w:rsidRDefault="00437154" w:rsidP="00437154">
      <w:pPr>
        <w:pStyle w:val="Default"/>
        <w:rPr>
          <w:b/>
          <w:bCs/>
          <w:color w:val="auto"/>
          <w:sz w:val="22"/>
          <w:szCs w:val="22"/>
        </w:rPr>
      </w:pPr>
    </w:p>
    <w:p w:rsidR="00437154" w:rsidRPr="00EF12B0" w:rsidRDefault="00437154" w:rsidP="00437154">
      <w:pPr>
        <w:pStyle w:val="Default"/>
        <w:rPr>
          <w:b/>
          <w:bCs/>
          <w:color w:val="auto"/>
          <w:sz w:val="22"/>
          <w:szCs w:val="22"/>
        </w:rPr>
      </w:pPr>
    </w:p>
    <w:p w:rsidR="00437154" w:rsidRPr="00EF12B0" w:rsidRDefault="00437154" w:rsidP="00437154">
      <w:pPr>
        <w:pStyle w:val="Default"/>
        <w:rPr>
          <w:color w:val="auto"/>
          <w:sz w:val="22"/>
          <w:szCs w:val="22"/>
        </w:rPr>
      </w:pPr>
      <w:r w:rsidRPr="00EF12B0">
        <w:rPr>
          <w:b/>
          <w:bCs/>
          <w:color w:val="auto"/>
          <w:sz w:val="22"/>
          <w:szCs w:val="22"/>
        </w:rPr>
        <w:t xml:space="preserve">Bejelentő </w:t>
      </w:r>
      <w:proofErr w:type="gramStart"/>
      <w:r w:rsidRPr="00EF12B0">
        <w:rPr>
          <w:b/>
          <w:bCs/>
          <w:color w:val="auto"/>
          <w:sz w:val="22"/>
          <w:szCs w:val="22"/>
        </w:rPr>
        <w:t>neve</w:t>
      </w:r>
      <w:r w:rsidRPr="00EF12B0">
        <w:rPr>
          <w:color w:val="auto"/>
          <w:sz w:val="22"/>
          <w:szCs w:val="22"/>
        </w:rPr>
        <w:t>: ..</w:t>
      </w:r>
      <w:proofErr w:type="gramEnd"/>
      <w:r w:rsidRPr="00EF12B0">
        <w:rPr>
          <w:color w:val="auto"/>
          <w:sz w:val="22"/>
          <w:szCs w:val="22"/>
        </w:rPr>
        <w:t xml:space="preserve">…………………………….. </w:t>
      </w:r>
      <w:r w:rsidRPr="00EF12B0">
        <w:rPr>
          <w:b/>
          <w:bCs/>
          <w:color w:val="auto"/>
          <w:sz w:val="22"/>
          <w:szCs w:val="22"/>
        </w:rPr>
        <w:t>Címe</w:t>
      </w:r>
      <w:r w:rsidRPr="00EF12B0">
        <w:rPr>
          <w:color w:val="auto"/>
          <w:sz w:val="22"/>
          <w:szCs w:val="22"/>
        </w:rPr>
        <w:t xml:space="preserve">: ………………………............................. </w:t>
      </w:r>
    </w:p>
    <w:p w:rsidR="00437154" w:rsidRPr="00EF12B0" w:rsidRDefault="00437154" w:rsidP="00437154">
      <w:pPr>
        <w:pStyle w:val="Default"/>
        <w:rPr>
          <w:b/>
          <w:bCs/>
          <w:color w:val="auto"/>
          <w:sz w:val="22"/>
          <w:szCs w:val="22"/>
        </w:rPr>
      </w:pPr>
    </w:p>
    <w:p w:rsidR="00437154" w:rsidRPr="00EF12B0" w:rsidRDefault="00437154" w:rsidP="00437154">
      <w:pPr>
        <w:pStyle w:val="Default"/>
        <w:rPr>
          <w:color w:val="auto"/>
          <w:sz w:val="22"/>
          <w:szCs w:val="22"/>
        </w:rPr>
      </w:pPr>
      <w:r w:rsidRPr="00EF12B0">
        <w:rPr>
          <w:b/>
          <w:bCs/>
          <w:color w:val="auto"/>
          <w:sz w:val="22"/>
          <w:szCs w:val="22"/>
        </w:rPr>
        <w:t xml:space="preserve">Elérhetősége </w:t>
      </w:r>
      <w:r w:rsidRPr="00EF12B0">
        <w:rPr>
          <w:color w:val="auto"/>
          <w:sz w:val="22"/>
          <w:szCs w:val="22"/>
        </w:rPr>
        <w:t xml:space="preserve">(telefon, e-mail) …………………………………………………………………………………. (választottat aláhúzni) </w:t>
      </w:r>
    </w:p>
    <w:p w:rsidR="00437154" w:rsidRPr="00EF12B0" w:rsidRDefault="00437154" w:rsidP="00437154">
      <w:pPr>
        <w:pStyle w:val="Default"/>
        <w:rPr>
          <w:b/>
          <w:bCs/>
          <w:color w:val="auto"/>
          <w:sz w:val="22"/>
          <w:szCs w:val="22"/>
        </w:rPr>
      </w:pPr>
    </w:p>
    <w:p w:rsidR="00437154" w:rsidRPr="00EF12B0" w:rsidRDefault="00437154" w:rsidP="00437154">
      <w:pPr>
        <w:pStyle w:val="Default"/>
        <w:rPr>
          <w:color w:val="auto"/>
          <w:sz w:val="22"/>
          <w:szCs w:val="22"/>
        </w:rPr>
      </w:pPr>
      <w:r w:rsidRPr="00EF12B0">
        <w:rPr>
          <w:b/>
          <w:bCs/>
          <w:color w:val="auto"/>
          <w:sz w:val="22"/>
          <w:szCs w:val="22"/>
        </w:rPr>
        <w:t xml:space="preserve">Bejelentés </w:t>
      </w:r>
      <w:r w:rsidRPr="00EF12B0">
        <w:rPr>
          <w:color w:val="auto"/>
          <w:sz w:val="22"/>
          <w:szCs w:val="22"/>
        </w:rPr>
        <w:t xml:space="preserve">előterjesztésének helye: ………………………………………………………………… </w:t>
      </w:r>
    </w:p>
    <w:p w:rsidR="00437154" w:rsidRPr="00EF12B0" w:rsidRDefault="00437154" w:rsidP="00437154">
      <w:pPr>
        <w:pStyle w:val="Default"/>
        <w:rPr>
          <w:color w:val="auto"/>
          <w:sz w:val="22"/>
          <w:szCs w:val="22"/>
        </w:rPr>
      </w:pPr>
      <w:r w:rsidRPr="00EF12B0">
        <w:rPr>
          <w:color w:val="auto"/>
          <w:sz w:val="22"/>
          <w:szCs w:val="22"/>
        </w:rPr>
        <w:t xml:space="preserve">ideje: ………………………………………………………………………………………………… </w:t>
      </w:r>
    </w:p>
    <w:p w:rsidR="00437154" w:rsidRPr="00EF12B0" w:rsidRDefault="00437154" w:rsidP="00437154">
      <w:pPr>
        <w:pStyle w:val="Default"/>
        <w:rPr>
          <w:color w:val="auto"/>
          <w:sz w:val="22"/>
          <w:szCs w:val="22"/>
        </w:rPr>
      </w:pPr>
      <w:r w:rsidRPr="00EF12B0">
        <w:rPr>
          <w:color w:val="auto"/>
          <w:sz w:val="22"/>
          <w:szCs w:val="22"/>
        </w:rPr>
        <w:t xml:space="preserve">módja: telefonon / személyesen </w:t>
      </w:r>
    </w:p>
    <w:p w:rsidR="00437154" w:rsidRPr="00EF12B0" w:rsidRDefault="00437154" w:rsidP="00437154">
      <w:pPr>
        <w:pStyle w:val="Default"/>
        <w:rPr>
          <w:b/>
          <w:bCs/>
          <w:color w:val="auto"/>
          <w:sz w:val="22"/>
          <w:szCs w:val="22"/>
        </w:rPr>
      </w:pPr>
    </w:p>
    <w:p w:rsidR="00437154" w:rsidRPr="00EF12B0" w:rsidRDefault="00437154" w:rsidP="00437154">
      <w:pPr>
        <w:pStyle w:val="Default"/>
        <w:rPr>
          <w:color w:val="auto"/>
          <w:sz w:val="22"/>
          <w:szCs w:val="22"/>
        </w:rPr>
      </w:pPr>
      <w:r w:rsidRPr="00EF12B0">
        <w:rPr>
          <w:b/>
          <w:bCs/>
          <w:color w:val="auto"/>
          <w:sz w:val="22"/>
          <w:szCs w:val="22"/>
        </w:rPr>
        <w:t xml:space="preserve">Bejelentés részletes leírása </w:t>
      </w:r>
    </w:p>
    <w:p w:rsidR="00437154" w:rsidRPr="00EF12B0" w:rsidRDefault="00437154" w:rsidP="00437154">
      <w:pPr>
        <w:pStyle w:val="Default"/>
        <w:rPr>
          <w:color w:val="auto"/>
          <w:sz w:val="22"/>
          <w:szCs w:val="22"/>
        </w:rPr>
      </w:pPr>
      <w:r w:rsidRPr="00EF12B0">
        <w:rPr>
          <w:color w:val="auto"/>
          <w:sz w:val="22"/>
          <w:szCs w:val="22"/>
        </w:rPr>
        <w:t xml:space="preserve">…………………………………………………………………………………………………………………………………………………………………………………………………………………………………………………………………………………………………………………………………………………………………………………………………………………………………………………… </w:t>
      </w:r>
    </w:p>
    <w:p w:rsidR="00437154" w:rsidRPr="00EF12B0" w:rsidRDefault="00437154" w:rsidP="00437154">
      <w:pPr>
        <w:pStyle w:val="Default"/>
        <w:rPr>
          <w:color w:val="auto"/>
          <w:sz w:val="22"/>
          <w:szCs w:val="22"/>
        </w:rPr>
      </w:pPr>
      <w:r w:rsidRPr="00EF12B0">
        <w:rPr>
          <w:b/>
          <w:bCs/>
          <w:color w:val="auto"/>
          <w:sz w:val="22"/>
          <w:szCs w:val="22"/>
        </w:rPr>
        <w:t xml:space="preserve">Bemutatott dokumentumok jegyzéke: </w:t>
      </w:r>
    </w:p>
    <w:p w:rsidR="00437154" w:rsidRPr="00EF12B0" w:rsidRDefault="00437154" w:rsidP="00437154">
      <w:pPr>
        <w:pStyle w:val="Default"/>
        <w:rPr>
          <w:color w:val="auto"/>
          <w:sz w:val="22"/>
          <w:szCs w:val="22"/>
        </w:rPr>
      </w:pPr>
      <w:r w:rsidRPr="00EF12B0">
        <w:rPr>
          <w:color w:val="auto"/>
          <w:sz w:val="22"/>
          <w:szCs w:val="22"/>
        </w:rPr>
        <w:t>…………………………………………………………………………………………………</w:t>
      </w:r>
    </w:p>
    <w:p w:rsidR="00437154" w:rsidRPr="00EF12B0" w:rsidRDefault="00437154" w:rsidP="00437154">
      <w:pPr>
        <w:pStyle w:val="Default"/>
        <w:rPr>
          <w:color w:val="auto"/>
          <w:sz w:val="22"/>
          <w:szCs w:val="22"/>
        </w:rPr>
      </w:pPr>
    </w:p>
    <w:p w:rsidR="00437154" w:rsidRPr="00EF12B0" w:rsidRDefault="00437154" w:rsidP="00437154">
      <w:pPr>
        <w:pStyle w:val="Default"/>
        <w:rPr>
          <w:b/>
          <w:color w:val="auto"/>
          <w:sz w:val="22"/>
          <w:szCs w:val="22"/>
        </w:rPr>
      </w:pPr>
      <w:r w:rsidRPr="00EF12B0">
        <w:rPr>
          <w:b/>
          <w:color w:val="auto"/>
          <w:sz w:val="22"/>
          <w:szCs w:val="22"/>
        </w:rPr>
        <w:t xml:space="preserve">Bejelentő nyilatkozata, tájékoztatása: </w:t>
      </w:r>
    </w:p>
    <w:p w:rsidR="00437154" w:rsidRPr="00EF12B0" w:rsidRDefault="00437154" w:rsidP="00437154">
      <w:pPr>
        <w:pStyle w:val="Default"/>
        <w:rPr>
          <w:color w:val="auto"/>
          <w:sz w:val="22"/>
          <w:szCs w:val="22"/>
        </w:rPr>
      </w:pPr>
    </w:p>
    <w:p w:rsidR="00437154" w:rsidRPr="00EF12B0" w:rsidRDefault="00437154" w:rsidP="00437154">
      <w:pPr>
        <w:pStyle w:val="Default"/>
        <w:rPr>
          <w:color w:val="auto"/>
          <w:sz w:val="22"/>
          <w:szCs w:val="22"/>
        </w:rPr>
      </w:pPr>
      <w:r w:rsidRPr="00EF12B0">
        <w:rPr>
          <w:color w:val="auto"/>
          <w:sz w:val="22"/>
          <w:szCs w:val="22"/>
        </w:rPr>
        <w:t xml:space="preserve">Kéri-e az ügyben adatainak zártan kezelését? </w:t>
      </w:r>
      <w:r w:rsidRPr="00EF12B0">
        <w:rPr>
          <w:b/>
          <w:bCs/>
          <w:color w:val="auto"/>
          <w:sz w:val="22"/>
          <w:szCs w:val="22"/>
        </w:rPr>
        <w:t xml:space="preserve">igen / nem </w:t>
      </w:r>
      <w:r w:rsidRPr="00EF12B0">
        <w:rPr>
          <w:color w:val="auto"/>
          <w:sz w:val="22"/>
          <w:szCs w:val="22"/>
        </w:rPr>
        <w:t xml:space="preserve">(megfelelőt aláhúzni) </w:t>
      </w:r>
    </w:p>
    <w:p w:rsidR="00437154" w:rsidRPr="00EF12B0" w:rsidRDefault="00437154" w:rsidP="00437154">
      <w:pPr>
        <w:pStyle w:val="Default"/>
        <w:rPr>
          <w:color w:val="auto"/>
          <w:sz w:val="22"/>
          <w:szCs w:val="22"/>
        </w:rPr>
      </w:pPr>
      <w:r w:rsidRPr="00EF12B0">
        <w:rPr>
          <w:color w:val="auto"/>
          <w:sz w:val="22"/>
          <w:szCs w:val="22"/>
        </w:rPr>
        <w:t xml:space="preserve">Hozzájárul-e személyes adatai továbbításához a bejelentés alapján kezdeményezett eljárás lefolytatására hatáskörrel rendelkező szerv részére? </w:t>
      </w:r>
      <w:r w:rsidRPr="00EF12B0">
        <w:rPr>
          <w:b/>
          <w:bCs/>
          <w:color w:val="auto"/>
          <w:sz w:val="22"/>
          <w:szCs w:val="22"/>
        </w:rPr>
        <w:t xml:space="preserve">igen / nem </w:t>
      </w:r>
    </w:p>
    <w:p w:rsidR="00437154" w:rsidRPr="00EF12B0" w:rsidRDefault="00437154" w:rsidP="00437154">
      <w:pPr>
        <w:pStyle w:val="Default"/>
        <w:rPr>
          <w:color w:val="auto"/>
          <w:sz w:val="22"/>
          <w:szCs w:val="22"/>
        </w:rPr>
      </w:pPr>
      <w:r w:rsidRPr="00EF12B0">
        <w:rPr>
          <w:color w:val="auto"/>
          <w:sz w:val="22"/>
          <w:szCs w:val="22"/>
        </w:rPr>
        <w:t xml:space="preserve">A tájékoztatást milyen úton kéri: </w:t>
      </w:r>
      <w:r w:rsidRPr="00EF12B0">
        <w:rPr>
          <w:b/>
          <w:bCs/>
          <w:color w:val="auto"/>
          <w:sz w:val="22"/>
          <w:szCs w:val="22"/>
        </w:rPr>
        <w:t xml:space="preserve">telefonon / e-mail-ben / szóban / hivatalos levélben </w:t>
      </w:r>
      <w:r w:rsidRPr="00EF12B0">
        <w:rPr>
          <w:color w:val="auto"/>
          <w:sz w:val="22"/>
          <w:szCs w:val="22"/>
        </w:rPr>
        <w:t xml:space="preserve">(megfelelőt aláhúzni) </w:t>
      </w:r>
    </w:p>
    <w:p w:rsidR="00437154" w:rsidRPr="00EF12B0" w:rsidRDefault="00437154" w:rsidP="00437154">
      <w:pPr>
        <w:pStyle w:val="Default"/>
        <w:rPr>
          <w:i/>
          <w:iCs/>
          <w:color w:val="auto"/>
          <w:sz w:val="22"/>
          <w:szCs w:val="22"/>
        </w:rPr>
      </w:pPr>
    </w:p>
    <w:p w:rsidR="00437154" w:rsidRPr="00EF12B0" w:rsidRDefault="004E278A" w:rsidP="00437154">
      <w:pPr>
        <w:pStyle w:val="Default"/>
        <w:rPr>
          <w:color w:val="auto"/>
          <w:sz w:val="22"/>
          <w:szCs w:val="22"/>
        </w:rPr>
      </w:pPr>
      <w:r>
        <w:rPr>
          <w:i/>
          <w:iCs/>
          <w:color w:val="auto"/>
          <w:sz w:val="22"/>
          <w:szCs w:val="22"/>
        </w:rPr>
        <w:t>A Társaság</w:t>
      </w:r>
      <w:r w:rsidR="008E562C" w:rsidRPr="00EF12B0">
        <w:rPr>
          <w:i/>
          <w:iCs/>
          <w:color w:val="auto"/>
          <w:sz w:val="22"/>
          <w:szCs w:val="22"/>
        </w:rPr>
        <w:t xml:space="preserve"> </w:t>
      </w:r>
      <w:r w:rsidR="00437154" w:rsidRPr="00EF12B0">
        <w:rPr>
          <w:i/>
          <w:iCs/>
          <w:color w:val="auto"/>
          <w:sz w:val="22"/>
          <w:szCs w:val="22"/>
        </w:rPr>
        <w:t>tájékoztatta a Bejelentőt az Őt megillető jogokról és terhelő kötelezettségekről. Bejelentő tájékoztatást kapott arról, hogy bejelentése tartalmának valódiságáért büntetőjogi felelősséggel tartozik és/vagy amennyiben bejelentése megalapozatlannak bizonyul</w:t>
      </w:r>
      <w:r w:rsidR="00342D38">
        <w:rPr>
          <w:i/>
          <w:iCs/>
          <w:color w:val="auto"/>
          <w:sz w:val="22"/>
          <w:szCs w:val="22"/>
        </w:rPr>
        <w:t>,</w:t>
      </w:r>
      <w:r w:rsidR="00437154" w:rsidRPr="00EF12B0">
        <w:rPr>
          <w:i/>
          <w:iCs/>
          <w:color w:val="auto"/>
          <w:sz w:val="22"/>
          <w:szCs w:val="22"/>
        </w:rPr>
        <w:t xml:space="preserve"> illetve a bejelentett személy becsületét jogtalanul sérti, a bejelentett személy személyes érdekei megvédésére pert indíthat Bejelentő ellen. Bejelentő aláírásával tudomásul veszi e tájékoztatást! </w:t>
      </w:r>
    </w:p>
    <w:p w:rsidR="00437154" w:rsidRPr="00EF12B0" w:rsidRDefault="00437154" w:rsidP="00437154">
      <w:pPr>
        <w:pStyle w:val="Default"/>
        <w:rPr>
          <w:color w:val="auto"/>
          <w:sz w:val="22"/>
          <w:szCs w:val="22"/>
        </w:rPr>
      </w:pPr>
    </w:p>
    <w:p w:rsidR="00437154" w:rsidRPr="00EF12B0" w:rsidRDefault="00437154" w:rsidP="00437154">
      <w:pPr>
        <w:pStyle w:val="Default"/>
        <w:rPr>
          <w:color w:val="auto"/>
          <w:sz w:val="22"/>
          <w:szCs w:val="22"/>
        </w:rPr>
      </w:pPr>
      <w:proofErr w:type="gramStart"/>
      <w:r w:rsidRPr="00EF12B0">
        <w:rPr>
          <w:color w:val="auto"/>
          <w:sz w:val="22"/>
          <w:szCs w:val="22"/>
        </w:rPr>
        <w:t>Kelt: ..</w:t>
      </w:r>
      <w:proofErr w:type="gramEnd"/>
      <w:r w:rsidRPr="00EF12B0">
        <w:rPr>
          <w:color w:val="auto"/>
          <w:sz w:val="22"/>
          <w:szCs w:val="22"/>
        </w:rPr>
        <w:t xml:space="preserve">…………………………….......................... </w:t>
      </w:r>
    </w:p>
    <w:p w:rsidR="00437154" w:rsidRPr="00EF12B0" w:rsidRDefault="00437154" w:rsidP="00437154">
      <w:pPr>
        <w:pStyle w:val="Default"/>
        <w:rPr>
          <w:color w:val="auto"/>
          <w:sz w:val="22"/>
          <w:szCs w:val="22"/>
        </w:rPr>
      </w:pPr>
    </w:p>
    <w:p w:rsidR="00437154" w:rsidRPr="00EF12B0" w:rsidRDefault="00437154" w:rsidP="00437154">
      <w:pPr>
        <w:pStyle w:val="Default"/>
        <w:rPr>
          <w:color w:val="auto"/>
          <w:sz w:val="22"/>
          <w:szCs w:val="22"/>
        </w:rPr>
      </w:pPr>
      <w:r w:rsidRPr="00EF12B0">
        <w:rPr>
          <w:color w:val="auto"/>
          <w:sz w:val="22"/>
          <w:szCs w:val="22"/>
        </w:rPr>
        <w:t xml:space="preserve">…………………………………………              ………………………………………. </w:t>
      </w:r>
    </w:p>
    <w:p w:rsidR="00437154" w:rsidRPr="00EF12B0" w:rsidRDefault="00437154" w:rsidP="00437154">
      <w:pPr>
        <w:pStyle w:val="Default"/>
        <w:rPr>
          <w:color w:val="auto"/>
          <w:sz w:val="22"/>
          <w:szCs w:val="22"/>
        </w:rPr>
      </w:pPr>
      <w:r w:rsidRPr="00EF12B0">
        <w:rPr>
          <w:color w:val="auto"/>
          <w:sz w:val="22"/>
          <w:szCs w:val="22"/>
        </w:rPr>
        <w:t xml:space="preserve">Bejelentő (meghatalmazottja) aláírása </w:t>
      </w:r>
      <w:r w:rsidRPr="00EF12B0">
        <w:rPr>
          <w:color w:val="auto"/>
          <w:sz w:val="22"/>
          <w:szCs w:val="22"/>
        </w:rPr>
        <w:tab/>
      </w:r>
      <w:r w:rsidRPr="00EF12B0">
        <w:rPr>
          <w:color w:val="auto"/>
          <w:sz w:val="22"/>
          <w:szCs w:val="22"/>
        </w:rPr>
        <w:tab/>
      </w:r>
      <w:r w:rsidRPr="00EF12B0">
        <w:rPr>
          <w:color w:val="auto"/>
          <w:sz w:val="22"/>
          <w:szCs w:val="22"/>
        </w:rPr>
        <w:tab/>
      </w:r>
      <w:r w:rsidR="00342D38">
        <w:rPr>
          <w:color w:val="auto"/>
          <w:sz w:val="22"/>
          <w:szCs w:val="22"/>
        </w:rPr>
        <w:t>a Társaság</w:t>
      </w:r>
      <w:r w:rsidRPr="00EF12B0">
        <w:rPr>
          <w:color w:val="auto"/>
          <w:sz w:val="22"/>
          <w:szCs w:val="22"/>
        </w:rPr>
        <w:t xml:space="preserve"> részéről felvette </w:t>
      </w:r>
    </w:p>
    <w:p w:rsidR="00437154" w:rsidRPr="00EF12B0" w:rsidRDefault="00437154" w:rsidP="00437154">
      <w:pPr>
        <w:pStyle w:val="Default"/>
        <w:rPr>
          <w:color w:val="auto"/>
          <w:sz w:val="22"/>
          <w:szCs w:val="22"/>
        </w:rPr>
      </w:pPr>
      <w:r w:rsidRPr="00EF12B0">
        <w:rPr>
          <w:b/>
          <w:bCs/>
          <w:color w:val="auto"/>
          <w:sz w:val="22"/>
          <w:szCs w:val="22"/>
        </w:rPr>
        <w:t xml:space="preserve">_____________________________________________________________________________ </w:t>
      </w:r>
    </w:p>
    <w:p w:rsidR="00437154" w:rsidRPr="00EF12B0" w:rsidRDefault="00437154" w:rsidP="00437154">
      <w:pPr>
        <w:pStyle w:val="Default"/>
        <w:rPr>
          <w:color w:val="auto"/>
          <w:sz w:val="22"/>
          <w:szCs w:val="22"/>
        </w:rPr>
      </w:pPr>
      <w:r w:rsidRPr="00EF12B0">
        <w:rPr>
          <w:b/>
          <w:bCs/>
          <w:color w:val="auto"/>
          <w:sz w:val="22"/>
          <w:szCs w:val="22"/>
        </w:rPr>
        <w:t xml:space="preserve">A bejelentés javasolt minősítése </w:t>
      </w:r>
      <w:r w:rsidRPr="00EF12B0">
        <w:rPr>
          <w:color w:val="auto"/>
          <w:sz w:val="22"/>
          <w:szCs w:val="22"/>
        </w:rPr>
        <w:t>(megfelelőt aláhúzni)</w:t>
      </w:r>
      <w:r w:rsidRPr="00EF12B0">
        <w:rPr>
          <w:b/>
          <w:bCs/>
          <w:color w:val="auto"/>
          <w:sz w:val="22"/>
          <w:szCs w:val="22"/>
        </w:rPr>
        <w:t xml:space="preserve">: </w:t>
      </w:r>
    </w:p>
    <w:p w:rsidR="00437154" w:rsidRPr="00EF12B0" w:rsidRDefault="00437154" w:rsidP="00EF12B0">
      <w:pPr>
        <w:rPr>
          <w:rFonts w:ascii="Times New Roman" w:hAnsi="Times New Roman" w:cs="Times New Roman"/>
        </w:rPr>
      </w:pPr>
      <w:r w:rsidRPr="00EF12B0">
        <w:rPr>
          <w:rFonts w:ascii="Times New Roman" w:hAnsi="Times New Roman" w:cs="Times New Roman"/>
        </w:rPr>
        <w:t xml:space="preserve">Panasz / közérdekű bejelentés / korrupciógyanús eset / szabálytalanság / </w:t>
      </w:r>
      <w:proofErr w:type="spellStart"/>
      <w:r w:rsidRPr="00EF12B0">
        <w:rPr>
          <w:rFonts w:ascii="Times New Roman" w:hAnsi="Times New Roman" w:cs="Times New Roman"/>
        </w:rPr>
        <w:t>Ket</w:t>
      </w:r>
      <w:proofErr w:type="spellEnd"/>
      <w:r w:rsidRPr="00EF12B0">
        <w:rPr>
          <w:rFonts w:ascii="Times New Roman" w:hAnsi="Times New Roman" w:cs="Times New Roman"/>
        </w:rPr>
        <w:t>. vagy más ágazati jogszabály hatálya alá tartozó eset</w:t>
      </w:r>
    </w:p>
    <w:p w:rsidR="00437154" w:rsidRPr="008E562C" w:rsidRDefault="00437154" w:rsidP="00437154">
      <w:pPr>
        <w:pStyle w:val="Listaszerbekezds"/>
        <w:numPr>
          <w:ilvl w:val="0"/>
          <w:numId w:val="3"/>
        </w:numPr>
        <w:jc w:val="right"/>
        <w:rPr>
          <w:rFonts w:ascii="Times New Roman" w:hAnsi="Times New Roman" w:cs="Times New Roman"/>
          <w:sz w:val="24"/>
          <w:szCs w:val="24"/>
        </w:rPr>
      </w:pPr>
      <w:r w:rsidRPr="008E562C">
        <w:rPr>
          <w:rFonts w:ascii="Times New Roman" w:hAnsi="Times New Roman" w:cs="Times New Roman"/>
          <w:sz w:val="24"/>
          <w:szCs w:val="24"/>
        </w:rPr>
        <w:lastRenderedPageBreak/>
        <w:t>sz. melléklet</w:t>
      </w:r>
    </w:p>
    <w:p w:rsidR="00437154" w:rsidRPr="008E562C" w:rsidRDefault="00437154" w:rsidP="007D3EC1">
      <w:pPr>
        <w:pStyle w:val="NormlWeb"/>
        <w:spacing w:before="0" w:beforeAutospacing="0" w:after="20" w:afterAutospacing="0"/>
        <w:jc w:val="center"/>
        <w:rPr>
          <w:b/>
          <w:color w:val="000000"/>
        </w:rPr>
      </w:pPr>
    </w:p>
    <w:p w:rsidR="00437154" w:rsidRPr="008E562C" w:rsidRDefault="00437154" w:rsidP="00EF12B0">
      <w:pPr>
        <w:pStyle w:val="NormlWeb"/>
        <w:spacing w:before="0" w:beforeAutospacing="0" w:after="20" w:afterAutospacing="0"/>
        <w:rPr>
          <w:b/>
          <w:color w:val="000000"/>
        </w:rPr>
      </w:pPr>
    </w:p>
    <w:p w:rsidR="007D3EC1" w:rsidRPr="008E562C" w:rsidRDefault="007D3EC1" w:rsidP="007D3EC1">
      <w:pPr>
        <w:pStyle w:val="NormlWeb"/>
        <w:spacing w:before="0" w:beforeAutospacing="0" w:after="20" w:afterAutospacing="0"/>
        <w:jc w:val="center"/>
        <w:rPr>
          <w:b/>
          <w:color w:val="000000"/>
        </w:rPr>
      </w:pPr>
      <w:r w:rsidRPr="008E562C">
        <w:rPr>
          <w:b/>
          <w:color w:val="000000"/>
        </w:rPr>
        <w:t>Megismerési nyilatkozat</w:t>
      </w:r>
    </w:p>
    <w:p w:rsidR="007D3EC1" w:rsidRPr="008E562C" w:rsidRDefault="007D3EC1" w:rsidP="007D3EC1">
      <w:pPr>
        <w:pStyle w:val="NormlWeb"/>
        <w:spacing w:before="0" w:beforeAutospacing="0" w:after="20" w:afterAutospacing="0"/>
        <w:jc w:val="both"/>
        <w:rPr>
          <w:color w:val="000000"/>
        </w:rPr>
      </w:pPr>
    </w:p>
    <w:p w:rsidR="007D3EC1" w:rsidRPr="008E562C" w:rsidRDefault="007D3EC1" w:rsidP="007D3EC1">
      <w:pPr>
        <w:pStyle w:val="NormlWeb"/>
        <w:spacing w:before="0" w:beforeAutospacing="0" w:after="20" w:afterAutospacing="0"/>
        <w:jc w:val="both"/>
        <w:rPr>
          <w:color w:val="000000"/>
        </w:rPr>
      </w:pPr>
      <w:r w:rsidRPr="008E562C">
        <w:rPr>
          <w:color w:val="000000"/>
        </w:rPr>
        <w:t>A szabályzatban foglaltakat megismertem. Tudomásul veszem, hogy az abban foglaltakat a munkavégzésem során köteles vagyok betartani.</w:t>
      </w:r>
    </w:p>
    <w:p w:rsidR="007D3EC1" w:rsidRPr="008E562C" w:rsidRDefault="007D3EC1" w:rsidP="007D3EC1">
      <w:pPr>
        <w:pStyle w:val="lfej"/>
        <w:keepNext/>
        <w:keepLines/>
        <w:tabs>
          <w:tab w:val="clear" w:pos="4536"/>
          <w:tab w:val="clear" w:pos="9072"/>
        </w:tabs>
        <w:rPr>
          <w:rFonts w:ascii="Times New Roman" w:hAnsi="Times New Roman" w:cs="Times New Roman"/>
          <w:sz w:val="24"/>
          <w:szCs w:val="24"/>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1"/>
        <w:gridCol w:w="1982"/>
        <w:gridCol w:w="1590"/>
        <w:gridCol w:w="2656"/>
      </w:tblGrid>
      <w:tr w:rsidR="007D3EC1" w:rsidRPr="008E562C" w:rsidTr="00FF3FE7">
        <w:trPr>
          <w:trHeight w:hRule="exact" w:val="454"/>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jc w:val="center"/>
              <w:rPr>
                <w:rFonts w:ascii="Times New Roman" w:hAnsi="Times New Roman" w:cs="Times New Roman"/>
                <w:b/>
                <w:sz w:val="24"/>
                <w:szCs w:val="24"/>
              </w:rPr>
            </w:pPr>
            <w:r w:rsidRPr="008E562C">
              <w:rPr>
                <w:rFonts w:ascii="Times New Roman" w:hAnsi="Times New Roman" w:cs="Times New Roman"/>
                <w:b/>
                <w:sz w:val="24"/>
                <w:szCs w:val="24"/>
              </w:rPr>
              <w:t>Név</w:t>
            </w: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jc w:val="center"/>
              <w:rPr>
                <w:rFonts w:ascii="Times New Roman" w:hAnsi="Times New Roman" w:cs="Times New Roman"/>
                <w:b/>
                <w:sz w:val="24"/>
                <w:szCs w:val="24"/>
              </w:rPr>
            </w:pPr>
            <w:r w:rsidRPr="008E562C">
              <w:rPr>
                <w:rFonts w:ascii="Times New Roman" w:hAnsi="Times New Roman" w:cs="Times New Roman"/>
                <w:b/>
                <w:sz w:val="24"/>
                <w:szCs w:val="24"/>
              </w:rPr>
              <w:t>Munkakör</w:t>
            </w: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jc w:val="center"/>
              <w:rPr>
                <w:rFonts w:ascii="Times New Roman" w:hAnsi="Times New Roman" w:cs="Times New Roman"/>
                <w:b/>
                <w:sz w:val="24"/>
                <w:szCs w:val="24"/>
              </w:rPr>
            </w:pPr>
            <w:r w:rsidRPr="008E562C">
              <w:rPr>
                <w:rFonts w:ascii="Times New Roman" w:hAnsi="Times New Roman" w:cs="Times New Roman"/>
                <w:b/>
                <w:sz w:val="24"/>
                <w:szCs w:val="24"/>
              </w:rPr>
              <w:t>Kelt</w:t>
            </w: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jc w:val="center"/>
              <w:rPr>
                <w:rFonts w:ascii="Times New Roman" w:hAnsi="Times New Roman" w:cs="Times New Roman"/>
                <w:b/>
                <w:sz w:val="24"/>
                <w:szCs w:val="24"/>
              </w:rPr>
            </w:pPr>
            <w:r w:rsidRPr="008E562C">
              <w:rPr>
                <w:rFonts w:ascii="Times New Roman" w:hAnsi="Times New Roman" w:cs="Times New Roman"/>
                <w:b/>
                <w:sz w:val="24"/>
                <w:szCs w:val="24"/>
              </w:rPr>
              <w:t>Aláírás</w:t>
            </w: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keepNext/>
              <w:keepLines/>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r w:rsidR="007D3EC1" w:rsidRPr="008E562C" w:rsidTr="00FF3FE7">
        <w:trPr>
          <w:trHeight w:val="907"/>
          <w:jc w:val="center"/>
        </w:trPr>
        <w:tc>
          <w:tcPr>
            <w:tcW w:w="290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1592"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c>
          <w:tcPr>
            <w:tcW w:w="2660" w:type="dxa"/>
            <w:tcBorders>
              <w:top w:val="single" w:sz="6" w:space="0" w:color="auto"/>
              <w:left w:val="single" w:sz="6" w:space="0" w:color="auto"/>
              <w:bottom w:val="single" w:sz="6" w:space="0" w:color="auto"/>
              <w:right w:val="single" w:sz="6" w:space="0" w:color="auto"/>
            </w:tcBorders>
            <w:vAlign w:val="center"/>
          </w:tcPr>
          <w:p w:rsidR="007D3EC1" w:rsidRPr="008E562C" w:rsidRDefault="007D3EC1" w:rsidP="00FF3FE7">
            <w:pPr>
              <w:pStyle w:val="lfej"/>
              <w:tabs>
                <w:tab w:val="clear" w:pos="4536"/>
                <w:tab w:val="clear" w:pos="9072"/>
              </w:tabs>
              <w:rPr>
                <w:rFonts w:ascii="Times New Roman" w:hAnsi="Times New Roman" w:cs="Times New Roman"/>
                <w:sz w:val="24"/>
                <w:szCs w:val="24"/>
              </w:rPr>
            </w:pPr>
          </w:p>
        </w:tc>
      </w:tr>
    </w:tbl>
    <w:p w:rsidR="007D3EC1" w:rsidRPr="008E562C" w:rsidRDefault="007D3EC1" w:rsidP="007D3EC1">
      <w:pPr>
        <w:pStyle w:val="lfej"/>
        <w:tabs>
          <w:tab w:val="clear" w:pos="4536"/>
          <w:tab w:val="clear" w:pos="9072"/>
        </w:tabs>
        <w:rPr>
          <w:rFonts w:ascii="Times New Roman" w:hAnsi="Times New Roman" w:cs="Times New Roman"/>
          <w:sz w:val="24"/>
          <w:szCs w:val="24"/>
        </w:rPr>
      </w:pPr>
    </w:p>
    <w:p w:rsidR="007D3EC1" w:rsidRPr="008E562C" w:rsidRDefault="007D3EC1">
      <w:pPr>
        <w:rPr>
          <w:rFonts w:ascii="Times New Roman" w:hAnsi="Times New Roman" w:cs="Times New Roman"/>
          <w:sz w:val="24"/>
          <w:szCs w:val="24"/>
        </w:rPr>
      </w:pPr>
    </w:p>
    <w:sectPr w:rsidR="007D3EC1" w:rsidRPr="008E562C" w:rsidSect="006C56DD">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89" w:rsidRDefault="00A12789" w:rsidP="001C57E0">
      <w:pPr>
        <w:spacing w:after="0" w:line="240" w:lineRule="auto"/>
      </w:pPr>
      <w:r>
        <w:separator/>
      </w:r>
    </w:p>
  </w:endnote>
  <w:endnote w:type="continuationSeparator" w:id="0">
    <w:p w:rsidR="00A12789" w:rsidRDefault="00A12789" w:rsidP="001C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53362066"/>
      <w:docPartObj>
        <w:docPartGallery w:val="Page Numbers (Bottom of Page)"/>
        <w:docPartUnique/>
      </w:docPartObj>
    </w:sdtPr>
    <w:sdtEndPr/>
    <w:sdtContent>
      <w:p w:rsidR="00A83628" w:rsidRPr="0042391C" w:rsidRDefault="00A83628">
        <w:pPr>
          <w:pStyle w:val="llb"/>
          <w:jc w:val="right"/>
          <w:rPr>
            <w:rFonts w:ascii="Times New Roman" w:hAnsi="Times New Roman" w:cs="Times New Roman"/>
          </w:rPr>
        </w:pPr>
        <w:r w:rsidRPr="0042391C">
          <w:rPr>
            <w:rFonts w:ascii="Times New Roman" w:hAnsi="Times New Roman" w:cs="Times New Roman"/>
          </w:rPr>
          <w:fldChar w:fldCharType="begin"/>
        </w:r>
        <w:r w:rsidRPr="0042391C">
          <w:rPr>
            <w:rFonts w:ascii="Times New Roman" w:hAnsi="Times New Roman" w:cs="Times New Roman"/>
          </w:rPr>
          <w:instrText>PAGE   \* MERGEFORMAT</w:instrText>
        </w:r>
        <w:r w:rsidRPr="0042391C">
          <w:rPr>
            <w:rFonts w:ascii="Times New Roman" w:hAnsi="Times New Roman" w:cs="Times New Roman"/>
          </w:rPr>
          <w:fldChar w:fldCharType="separate"/>
        </w:r>
        <w:r w:rsidR="00A8233E">
          <w:rPr>
            <w:rFonts w:ascii="Times New Roman" w:hAnsi="Times New Roman" w:cs="Times New Roman"/>
            <w:noProof/>
          </w:rPr>
          <w:t>9</w:t>
        </w:r>
        <w:r w:rsidRPr="0042391C">
          <w:rPr>
            <w:rFonts w:ascii="Times New Roman" w:hAnsi="Times New Roman" w:cs="Times New Roman"/>
          </w:rPr>
          <w:fldChar w:fldCharType="end"/>
        </w:r>
      </w:p>
    </w:sdtContent>
  </w:sdt>
  <w:p w:rsidR="00A83628" w:rsidRPr="0042391C" w:rsidRDefault="00A83628">
    <w:pPr>
      <w:pStyle w:val="ll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89" w:rsidRDefault="00A12789" w:rsidP="001C57E0">
      <w:pPr>
        <w:spacing w:after="0" w:line="240" w:lineRule="auto"/>
      </w:pPr>
      <w:r>
        <w:separator/>
      </w:r>
    </w:p>
  </w:footnote>
  <w:footnote w:type="continuationSeparator" w:id="0">
    <w:p w:rsidR="00A12789" w:rsidRDefault="00A12789" w:rsidP="001C5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AA8"/>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D44B54"/>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854B4"/>
    <w:multiLevelType w:val="hybridMultilevel"/>
    <w:tmpl w:val="9790F0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4C2BE5"/>
    <w:multiLevelType w:val="hybridMultilevel"/>
    <w:tmpl w:val="6F22F294"/>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F51130"/>
    <w:multiLevelType w:val="hybridMultilevel"/>
    <w:tmpl w:val="3E64DA90"/>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F35ED0"/>
    <w:multiLevelType w:val="hybridMultilevel"/>
    <w:tmpl w:val="1C3EFA2E"/>
    <w:lvl w:ilvl="0" w:tplc="040E0017">
      <w:start w:val="1"/>
      <w:numFmt w:val="lowerLetter"/>
      <w:lvlText w:val="%1)"/>
      <w:lvlJc w:val="left"/>
      <w:pPr>
        <w:ind w:left="720" w:hanging="360"/>
      </w:p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E91257"/>
    <w:multiLevelType w:val="hybridMultilevel"/>
    <w:tmpl w:val="7D023A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0C4569"/>
    <w:multiLevelType w:val="hybridMultilevel"/>
    <w:tmpl w:val="E03CFCBE"/>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FF142D"/>
    <w:multiLevelType w:val="hybridMultilevel"/>
    <w:tmpl w:val="54BAFA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AF208BB"/>
    <w:multiLevelType w:val="hybridMultilevel"/>
    <w:tmpl w:val="3E64DA90"/>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1855F5"/>
    <w:multiLevelType w:val="hybridMultilevel"/>
    <w:tmpl w:val="BDD40C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2591807"/>
    <w:multiLevelType w:val="hybridMultilevel"/>
    <w:tmpl w:val="FA9AA2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A266702"/>
    <w:multiLevelType w:val="hybridMultilevel"/>
    <w:tmpl w:val="ED9AC77E"/>
    <w:lvl w:ilvl="0" w:tplc="265863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FB5C0F"/>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D04F47"/>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0C44B0"/>
    <w:multiLevelType w:val="multilevel"/>
    <w:tmpl w:val="46CA281A"/>
    <w:lvl w:ilvl="0">
      <w:start w:val="1"/>
      <w:numFmt w:val="decimal"/>
      <w:pStyle w:val="Piciparagrafus"/>
      <w:lvlText w:val="%1. § "/>
      <w:lvlJc w:val="left"/>
      <w:pPr>
        <w:tabs>
          <w:tab w:val="num" w:pos="4330"/>
        </w:tabs>
        <w:ind w:left="4330" w:hanging="360"/>
      </w:pPr>
      <w:rPr>
        <w:rFonts w:hint="default"/>
        <w:b/>
      </w:rPr>
    </w:lvl>
    <w:lvl w:ilvl="1">
      <w:start w:val="1"/>
      <w:numFmt w:val="decimal"/>
      <w:pStyle w:val="PiciParagrafuspont"/>
      <w:lvlText w:val="(%2)"/>
      <w:lvlJc w:val="left"/>
      <w:pPr>
        <w:tabs>
          <w:tab w:val="num" w:pos="360"/>
        </w:tabs>
        <w:ind w:left="360" w:hanging="360"/>
      </w:pPr>
      <w:rPr>
        <w:rFonts w:ascii="Times New Roman" w:hAnsi="Times New Roman" w:hint="default"/>
        <w:b w:val="0"/>
        <w:strike w:val="0"/>
        <w:color w:val="auto"/>
        <w:sz w:val="24"/>
      </w:rPr>
    </w:lvl>
    <w:lvl w:ilvl="2">
      <w:start w:val="1"/>
      <w:numFmt w:val="lowerLetter"/>
      <w:pStyle w:val="PiciParagBetu"/>
      <w:lvlText w:val="%3)"/>
      <w:lvlJc w:val="left"/>
      <w:pPr>
        <w:tabs>
          <w:tab w:val="num" w:pos="1070"/>
        </w:tabs>
        <w:ind w:left="1070" w:hanging="360"/>
      </w:pPr>
      <w:rPr>
        <w:rFonts w:hint="default"/>
        <w:strike w:val="0"/>
        <w:color w:val="auto"/>
      </w:rPr>
    </w:lvl>
    <w:lvl w:ilvl="3">
      <w:start w:val="1"/>
      <w:numFmt w:val="lowerRoman"/>
      <w:pStyle w:val="PiciParagrmai"/>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55C01D5"/>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305C5"/>
    <w:multiLevelType w:val="hybridMultilevel"/>
    <w:tmpl w:val="E84C59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C67955"/>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571CB6"/>
    <w:multiLevelType w:val="multilevel"/>
    <w:tmpl w:val="58E49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C53B52"/>
    <w:multiLevelType w:val="multilevel"/>
    <w:tmpl w:val="060401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065358"/>
    <w:multiLevelType w:val="multilevel"/>
    <w:tmpl w:val="5FEE8DA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DBA53B5"/>
    <w:multiLevelType w:val="hybridMultilevel"/>
    <w:tmpl w:val="ED9AC77E"/>
    <w:lvl w:ilvl="0" w:tplc="265863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42161E"/>
    <w:multiLevelType w:val="hybridMultilevel"/>
    <w:tmpl w:val="5128C4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535743"/>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383499F"/>
    <w:multiLevelType w:val="hybridMultilevel"/>
    <w:tmpl w:val="DAC2DCE0"/>
    <w:lvl w:ilvl="0" w:tplc="1974C7C8">
      <w:start w:val="1"/>
      <w:numFmt w:val="decimal"/>
      <w:lvlText w:val="%1. §"/>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4C5364"/>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4870CE"/>
    <w:multiLevelType w:val="multilevel"/>
    <w:tmpl w:val="8B387D10"/>
    <w:lvl w:ilvl="0">
      <w:start w:val="1"/>
      <w:numFmt w:val="decimal"/>
      <w:lvlText w:val="%1. §"/>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CCC00DF"/>
    <w:multiLevelType w:val="hybridMultilevel"/>
    <w:tmpl w:val="1990FB4C"/>
    <w:lvl w:ilvl="0" w:tplc="15AA8500">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9" w15:restartNumberingAfterBreak="0">
    <w:nsid w:val="7E0260DD"/>
    <w:multiLevelType w:val="hybridMultilevel"/>
    <w:tmpl w:val="F96AD89A"/>
    <w:lvl w:ilvl="0" w:tplc="B0E82ECE">
      <w:start w:val="1"/>
      <w:numFmt w:val="decimal"/>
      <w:lvlText w:val="%1.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27"/>
  </w:num>
  <w:num w:numId="5">
    <w:abstractNumId w:val="8"/>
  </w:num>
  <w:num w:numId="6">
    <w:abstractNumId w:val="11"/>
  </w:num>
  <w:num w:numId="7">
    <w:abstractNumId w:val="6"/>
  </w:num>
  <w:num w:numId="8">
    <w:abstractNumId w:val="17"/>
  </w:num>
  <w:num w:numId="9">
    <w:abstractNumId w:val="2"/>
  </w:num>
  <w:num w:numId="10">
    <w:abstractNumId w:val="20"/>
  </w:num>
  <w:num w:numId="11">
    <w:abstractNumId w:val="0"/>
  </w:num>
  <w:num w:numId="12">
    <w:abstractNumId w:val="23"/>
  </w:num>
  <w:num w:numId="13">
    <w:abstractNumId w:val="10"/>
  </w:num>
  <w:num w:numId="14">
    <w:abstractNumId w:val="28"/>
  </w:num>
  <w:num w:numId="15">
    <w:abstractNumId w:val="5"/>
  </w:num>
  <w:num w:numId="16">
    <w:abstractNumId w:val="7"/>
  </w:num>
  <w:num w:numId="17">
    <w:abstractNumId w:val="19"/>
  </w:num>
  <w:num w:numId="18">
    <w:abstractNumId w:val="22"/>
  </w:num>
  <w:num w:numId="19">
    <w:abstractNumId w:val="21"/>
  </w:num>
  <w:num w:numId="20">
    <w:abstractNumId w:val="29"/>
  </w:num>
  <w:num w:numId="21">
    <w:abstractNumId w:val="18"/>
  </w:num>
  <w:num w:numId="22">
    <w:abstractNumId w:val="1"/>
  </w:num>
  <w:num w:numId="23">
    <w:abstractNumId w:val="24"/>
  </w:num>
  <w:num w:numId="24">
    <w:abstractNumId w:val="14"/>
  </w:num>
  <w:num w:numId="25">
    <w:abstractNumId w:val="26"/>
  </w:num>
  <w:num w:numId="26">
    <w:abstractNumId w:val="13"/>
  </w:num>
  <w:num w:numId="27">
    <w:abstractNumId w:val="4"/>
  </w:num>
  <w:num w:numId="28">
    <w:abstractNumId w:val="25"/>
  </w:num>
  <w:num w:numId="29">
    <w:abstractNumId w:val="9"/>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C1"/>
    <w:rsid w:val="00070070"/>
    <w:rsid w:val="0007085B"/>
    <w:rsid w:val="00073E3E"/>
    <w:rsid w:val="00090D54"/>
    <w:rsid w:val="000D176C"/>
    <w:rsid w:val="001143CC"/>
    <w:rsid w:val="00154EE8"/>
    <w:rsid w:val="001A6E81"/>
    <w:rsid w:val="001C57E0"/>
    <w:rsid w:val="001D1053"/>
    <w:rsid w:val="001D7217"/>
    <w:rsid w:val="0021421F"/>
    <w:rsid w:val="00227FB0"/>
    <w:rsid w:val="00236F7D"/>
    <w:rsid w:val="003317B0"/>
    <w:rsid w:val="00342D38"/>
    <w:rsid w:val="003C4854"/>
    <w:rsid w:val="00415C65"/>
    <w:rsid w:val="0042391C"/>
    <w:rsid w:val="00437154"/>
    <w:rsid w:val="00475854"/>
    <w:rsid w:val="004A7D0B"/>
    <w:rsid w:val="004E278A"/>
    <w:rsid w:val="005166A6"/>
    <w:rsid w:val="00535931"/>
    <w:rsid w:val="00542370"/>
    <w:rsid w:val="00571BCE"/>
    <w:rsid w:val="005D5F0F"/>
    <w:rsid w:val="005E786E"/>
    <w:rsid w:val="005F7F23"/>
    <w:rsid w:val="00620172"/>
    <w:rsid w:val="00657ACF"/>
    <w:rsid w:val="006729F0"/>
    <w:rsid w:val="00673DC6"/>
    <w:rsid w:val="00680430"/>
    <w:rsid w:val="006A5912"/>
    <w:rsid w:val="006A7472"/>
    <w:rsid w:val="006C56DD"/>
    <w:rsid w:val="006D03FB"/>
    <w:rsid w:val="006E41DF"/>
    <w:rsid w:val="0072707F"/>
    <w:rsid w:val="007503C4"/>
    <w:rsid w:val="00793A90"/>
    <w:rsid w:val="007D3EC1"/>
    <w:rsid w:val="008125F3"/>
    <w:rsid w:val="00830845"/>
    <w:rsid w:val="0083603F"/>
    <w:rsid w:val="008B58C8"/>
    <w:rsid w:val="008C6A24"/>
    <w:rsid w:val="008D4DC2"/>
    <w:rsid w:val="008E562C"/>
    <w:rsid w:val="00911CB2"/>
    <w:rsid w:val="00933D74"/>
    <w:rsid w:val="0094388E"/>
    <w:rsid w:val="00984903"/>
    <w:rsid w:val="00987F22"/>
    <w:rsid w:val="009976D5"/>
    <w:rsid w:val="009A3A0E"/>
    <w:rsid w:val="009C17D1"/>
    <w:rsid w:val="009C4549"/>
    <w:rsid w:val="009E7CF7"/>
    <w:rsid w:val="00A050C0"/>
    <w:rsid w:val="00A12789"/>
    <w:rsid w:val="00A41958"/>
    <w:rsid w:val="00A7341E"/>
    <w:rsid w:val="00A8233E"/>
    <w:rsid w:val="00A83628"/>
    <w:rsid w:val="00B03FBC"/>
    <w:rsid w:val="00B22956"/>
    <w:rsid w:val="00B56092"/>
    <w:rsid w:val="00B9119F"/>
    <w:rsid w:val="00BA54F1"/>
    <w:rsid w:val="00C0752C"/>
    <w:rsid w:val="00C1605F"/>
    <w:rsid w:val="00C25779"/>
    <w:rsid w:val="00C315C4"/>
    <w:rsid w:val="00C370FA"/>
    <w:rsid w:val="00C52B2A"/>
    <w:rsid w:val="00CA0038"/>
    <w:rsid w:val="00CA0A51"/>
    <w:rsid w:val="00CA4FBA"/>
    <w:rsid w:val="00CB433A"/>
    <w:rsid w:val="00CE26CB"/>
    <w:rsid w:val="00CE3E8B"/>
    <w:rsid w:val="00D63E5F"/>
    <w:rsid w:val="00DA554A"/>
    <w:rsid w:val="00E30F00"/>
    <w:rsid w:val="00EF12B0"/>
    <w:rsid w:val="00F768A0"/>
    <w:rsid w:val="00F96DDA"/>
    <w:rsid w:val="00FF3F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05BD"/>
  <w15:docId w15:val="{C5A2A261-BC6C-4871-ADDC-9783C503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7D3EC1"/>
  </w:style>
  <w:style w:type="paragraph" w:styleId="Cmsor1">
    <w:name w:val="heading 1"/>
    <w:basedOn w:val="Norml"/>
    <w:next w:val="Norml"/>
    <w:link w:val="Cmsor1Char"/>
    <w:qFormat/>
    <w:rsid w:val="007D3EC1"/>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0D176C"/>
    <w:pPr>
      <w:keepNext/>
      <w:spacing w:before="240" w:after="60" w:line="240" w:lineRule="auto"/>
      <w:jc w:val="center"/>
      <w:outlineLvl w:val="1"/>
    </w:pPr>
    <w:rPr>
      <w:rFonts w:ascii="Times New Roman" w:eastAsia="Times New Roman" w:hAnsi="Times New Roman" w:cs="Arial"/>
      <w:b/>
      <w:bCs/>
      <w:iCs/>
      <w:sz w:val="24"/>
      <w:szCs w:val="28"/>
      <w:lang w:eastAsia="hu-HU"/>
    </w:rPr>
  </w:style>
  <w:style w:type="paragraph" w:styleId="Cmsor3">
    <w:name w:val="heading 3"/>
    <w:basedOn w:val="Norml"/>
    <w:next w:val="Norml"/>
    <w:link w:val="Cmsor3Char"/>
    <w:uiPriority w:val="9"/>
    <w:unhideWhenUsed/>
    <w:qFormat/>
    <w:rsid w:val="007D3E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7D3E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msor6">
    <w:name w:val="heading 6"/>
    <w:basedOn w:val="Norml"/>
    <w:next w:val="Norml"/>
    <w:link w:val="Cmsor6Char"/>
    <w:uiPriority w:val="9"/>
    <w:semiHidden/>
    <w:unhideWhenUsed/>
    <w:qFormat/>
    <w:rsid w:val="007D3EC1"/>
    <w:pPr>
      <w:keepNext/>
      <w:keepLines/>
      <w:spacing w:before="40" w:after="0"/>
      <w:outlineLvl w:val="5"/>
    </w:pPr>
    <w:rPr>
      <w:rFonts w:asciiTheme="majorHAnsi" w:eastAsiaTheme="majorEastAsia" w:hAnsiTheme="majorHAnsi" w:cstheme="majorBidi"/>
      <w:color w:val="1F3763" w:themeColor="accent1" w:themeShade="7F"/>
    </w:rPr>
  </w:style>
  <w:style w:type="paragraph" w:styleId="Cmsor9">
    <w:name w:val="heading 9"/>
    <w:basedOn w:val="Norml"/>
    <w:next w:val="Norml"/>
    <w:link w:val="Cmsor9Char"/>
    <w:uiPriority w:val="9"/>
    <w:unhideWhenUsed/>
    <w:qFormat/>
    <w:rsid w:val="007D3E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D3EC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D176C"/>
    <w:rPr>
      <w:rFonts w:ascii="Times New Roman" w:eastAsia="Times New Roman" w:hAnsi="Times New Roman" w:cs="Arial"/>
      <w:b/>
      <w:bCs/>
      <w:iCs/>
      <w:sz w:val="24"/>
      <w:szCs w:val="28"/>
      <w:lang w:eastAsia="hu-HU"/>
    </w:rPr>
  </w:style>
  <w:style w:type="character" w:customStyle="1" w:styleId="Cmsor3Char">
    <w:name w:val="Címsor 3 Char"/>
    <w:basedOn w:val="Bekezdsalapbettpusa"/>
    <w:link w:val="Cmsor3"/>
    <w:uiPriority w:val="9"/>
    <w:rsid w:val="007D3EC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7D3EC1"/>
    <w:rPr>
      <w:rFonts w:asciiTheme="majorHAnsi" w:eastAsiaTheme="majorEastAsia" w:hAnsiTheme="majorHAnsi" w:cstheme="majorBidi"/>
      <w:i/>
      <w:iCs/>
      <w:color w:val="2F5496" w:themeColor="accent1" w:themeShade="BF"/>
    </w:rPr>
  </w:style>
  <w:style w:type="character" w:customStyle="1" w:styleId="Cmsor6Char">
    <w:name w:val="Címsor 6 Char"/>
    <w:basedOn w:val="Bekezdsalapbettpusa"/>
    <w:link w:val="Cmsor6"/>
    <w:uiPriority w:val="9"/>
    <w:semiHidden/>
    <w:rsid w:val="007D3EC1"/>
    <w:rPr>
      <w:rFonts w:asciiTheme="majorHAnsi" w:eastAsiaTheme="majorEastAsia" w:hAnsiTheme="majorHAnsi" w:cstheme="majorBidi"/>
      <w:color w:val="1F3763" w:themeColor="accent1" w:themeShade="7F"/>
    </w:rPr>
  </w:style>
  <w:style w:type="character" w:customStyle="1" w:styleId="Cmsor9Char">
    <w:name w:val="Címsor 9 Char"/>
    <w:basedOn w:val="Bekezdsalapbettpusa"/>
    <w:link w:val="Cmsor9"/>
    <w:uiPriority w:val="9"/>
    <w:rsid w:val="007D3EC1"/>
    <w:rPr>
      <w:rFonts w:asciiTheme="majorHAnsi" w:eastAsiaTheme="majorEastAsia" w:hAnsiTheme="majorHAnsi" w:cstheme="majorBidi"/>
      <w:i/>
      <w:iCs/>
      <w:color w:val="272727" w:themeColor="text1" w:themeTint="D8"/>
      <w:sz w:val="21"/>
      <w:szCs w:val="21"/>
    </w:rPr>
  </w:style>
  <w:style w:type="paragraph" w:styleId="lfej">
    <w:name w:val="header"/>
    <w:basedOn w:val="Norml"/>
    <w:link w:val="lfejChar"/>
    <w:unhideWhenUsed/>
    <w:rsid w:val="007D3EC1"/>
    <w:pPr>
      <w:tabs>
        <w:tab w:val="center" w:pos="4536"/>
        <w:tab w:val="right" w:pos="9072"/>
      </w:tabs>
      <w:spacing w:after="0" w:line="240" w:lineRule="auto"/>
    </w:pPr>
  </w:style>
  <w:style w:type="character" w:customStyle="1" w:styleId="lfejChar">
    <w:name w:val="Élőfej Char"/>
    <w:basedOn w:val="Bekezdsalapbettpusa"/>
    <w:link w:val="lfej"/>
    <w:rsid w:val="007D3EC1"/>
  </w:style>
  <w:style w:type="paragraph" w:styleId="llb">
    <w:name w:val="footer"/>
    <w:basedOn w:val="Norml"/>
    <w:link w:val="llbChar"/>
    <w:uiPriority w:val="99"/>
    <w:unhideWhenUsed/>
    <w:rsid w:val="007D3EC1"/>
    <w:pPr>
      <w:tabs>
        <w:tab w:val="center" w:pos="4536"/>
        <w:tab w:val="right" w:pos="9072"/>
      </w:tabs>
      <w:spacing w:after="0" w:line="240" w:lineRule="auto"/>
    </w:pPr>
  </w:style>
  <w:style w:type="character" w:customStyle="1" w:styleId="llbChar">
    <w:name w:val="Élőláb Char"/>
    <w:basedOn w:val="Bekezdsalapbettpusa"/>
    <w:link w:val="llb"/>
    <w:uiPriority w:val="99"/>
    <w:rsid w:val="007D3EC1"/>
  </w:style>
  <w:style w:type="paragraph" w:styleId="Buborkszveg">
    <w:name w:val="Balloon Text"/>
    <w:basedOn w:val="Norml"/>
    <w:link w:val="BuborkszvegChar"/>
    <w:uiPriority w:val="99"/>
    <w:semiHidden/>
    <w:unhideWhenUsed/>
    <w:rsid w:val="007D3E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D3EC1"/>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aszerű bekezdés5"/>
    <w:basedOn w:val="Norml"/>
    <w:uiPriority w:val="34"/>
    <w:qFormat/>
    <w:rsid w:val="007D3EC1"/>
    <w:pPr>
      <w:ind w:left="720"/>
      <w:contextualSpacing/>
    </w:pPr>
  </w:style>
  <w:style w:type="character" w:styleId="Hiperhivatkozs">
    <w:name w:val="Hyperlink"/>
    <w:uiPriority w:val="99"/>
    <w:rsid w:val="007D3EC1"/>
    <w:rPr>
      <w:color w:val="0000FF"/>
      <w:u w:val="single"/>
    </w:rPr>
  </w:style>
  <w:style w:type="paragraph" w:styleId="Szvegtrzs2">
    <w:name w:val="Body Text 2"/>
    <w:basedOn w:val="Norml"/>
    <w:link w:val="Szvegtrzs2Char"/>
    <w:unhideWhenUsed/>
    <w:rsid w:val="007D3EC1"/>
    <w:pPr>
      <w:suppressAutoHyphens/>
      <w:autoSpaceDN w:val="0"/>
      <w:spacing w:after="120" w:line="480" w:lineRule="auto"/>
      <w:jc w:val="both"/>
      <w:textAlignment w:val="baseline"/>
    </w:pPr>
    <w:rPr>
      <w:rFonts w:ascii="Calibri" w:eastAsia="Times New Roman" w:hAnsi="Calibri" w:cs="Times New Roman"/>
      <w:sz w:val="24"/>
      <w:szCs w:val="24"/>
      <w:lang w:eastAsia="hu-HU"/>
    </w:rPr>
  </w:style>
  <w:style w:type="character" w:customStyle="1" w:styleId="Szvegtrzs2Char">
    <w:name w:val="Szövegtörzs 2 Char"/>
    <w:basedOn w:val="Bekezdsalapbettpusa"/>
    <w:link w:val="Szvegtrzs2"/>
    <w:rsid w:val="007D3EC1"/>
    <w:rPr>
      <w:rFonts w:ascii="Calibri" w:eastAsia="Times New Roman" w:hAnsi="Calibri" w:cs="Times New Roman"/>
      <w:sz w:val="24"/>
      <w:szCs w:val="24"/>
      <w:lang w:eastAsia="hu-HU"/>
    </w:rPr>
  </w:style>
  <w:style w:type="paragraph" w:styleId="TJ1">
    <w:name w:val="toc 1"/>
    <w:basedOn w:val="Norml"/>
    <w:next w:val="Norml"/>
    <w:autoRedefine/>
    <w:uiPriority w:val="39"/>
    <w:qFormat/>
    <w:rsid w:val="007D3EC1"/>
    <w:pPr>
      <w:tabs>
        <w:tab w:val="right" w:leader="dot" w:pos="9060"/>
      </w:tabs>
      <w:spacing w:after="0" w:line="24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rsid w:val="007D3EC1"/>
    <w:pPr>
      <w:spacing w:after="0" w:line="240" w:lineRule="auto"/>
      <w:ind w:left="240"/>
    </w:pPr>
    <w:rPr>
      <w:rFonts w:ascii="Times New Roman" w:eastAsia="Times New Roman" w:hAnsi="Times New Roman" w:cs="Times New Roman"/>
      <w:sz w:val="24"/>
      <w:szCs w:val="24"/>
      <w:lang w:eastAsia="hu-HU"/>
    </w:rPr>
  </w:style>
  <w:style w:type="paragraph" w:customStyle="1" w:styleId="PiciParagrafuspont">
    <w:name w:val="Pici Paragrafus pont"/>
    <w:basedOn w:val="Norml"/>
    <w:rsid w:val="007D3EC1"/>
    <w:pPr>
      <w:numPr>
        <w:ilvl w:val="1"/>
        <w:numId w:val="2"/>
      </w:numPr>
      <w:tabs>
        <w:tab w:val="left" w:pos="851"/>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4"/>
    </w:rPr>
  </w:style>
  <w:style w:type="paragraph" w:customStyle="1" w:styleId="Piciparagrafus">
    <w:name w:val="Pici paragrafus"/>
    <w:next w:val="PiciParagrafuspont"/>
    <w:rsid w:val="007D3EC1"/>
    <w:pPr>
      <w:numPr>
        <w:numId w:val="2"/>
      </w:numPr>
      <w:spacing w:before="240" w:after="120" w:line="240" w:lineRule="auto"/>
      <w:jc w:val="center"/>
    </w:pPr>
    <w:rPr>
      <w:rFonts w:ascii="Times New Roman" w:eastAsia="Times New Roman" w:hAnsi="Times New Roman" w:cs="Times New Roman"/>
      <w:b/>
      <w:sz w:val="24"/>
      <w:szCs w:val="24"/>
    </w:rPr>
  </w:style>
  <w:style w:type="paragraph" w:customStyle="1" w:styleId="PiciParagBetu">
    <w:name w:val="Pici Parag Betu"/>
    <w:basedOn w:val="Norml"/>
    <w:rsid w:val="007D3EC1"/>
    <w:pPr>
      <w:numPr>
        <w:ilvl w:val="2"/>
        <w:numId w:val="2"/>
      </w:numPr>
      <w:tabs>
        <w:tab w:val="left" w:pos="1191"/>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iciParagrmai">
    <w:name w:val="Pici Parag római"/>
    <w:basedOn w:val="Norml"/>
    <w:rsid w:val="007D3EC1"/>
    <w:pPr>
      <w:numPr>
        <w:ilvl w:val="3"/>
        <w:numId w:val="2"/>
      </w:numPr>
      <w:tabs>
        <w:tab w:val="left" w:pos="1701"/>
      </w:tab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apple-converted-space">
    <w:name w:val="apple-converted-space"/>
    <w:basedOn w:val="Bekezdsalapbettpusa"/>
    <w:rsid w:val="007D3EC1"/>
  </w:style>
  <w:style w:type="character" w:styleId="Kiemels2">
    <w:name w:val="Strong"/>
    <w:basedOn w:val="Bekezdsalapbettpusa"/>
    <w:uiPriority w:val="22"/>
    <w:qFormat/>
    <w:rsid w:val="007D3EC1"/>
    <w:rPr>
      <w:b/>
      <w:bCs/>
    </w:rPr>
  </w:style>
  <w:style w:type="table" w:styleId="Rcsostblzat">
    <w:name w:val="Table Grid"/>
    <w:basedOn w:val="Normltblzat"/>
    <w:uiPriority w:val="59"/>
    <w:rsid w:val="007D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basedOn w:val="Norml"/>
    <w:link w:val="NincstrkzChar"/>
    <w:uiPriority w:val="1"/>
    <w:qFormat/>
    <w:rsid w:val="007D3EC1"/>
    <w:pPr>
      <w:spacing w:after="0" w:line="240" w:lineRule="auto"/>
    </w:pPr>
    <w:rPr>
      <w:rFonts w:asciiTheme="majorHAnsi" w:eastAsiaTheme="majorEastAsia" w:hAnsiTheme="majorHAnsi" w:cstheme="majorBidi"/>
      <w:lang w:val="en-US" w:bidi="en-US"/>
    </w:rPr>
  </w:style>
  <w:style w:type="character" w:customStyle="1" w:styleId="NincstrkzChar">
    <w:name w:val="Nincs térköz Char"/>
    <w:basedOn w:val="Bekezdsalapbettpusa"/>
    <w:link w:val="Nincstrkz"/>
    <w:uiPriority w:val="1"/>
    <w:rsid w:val="007D3EC1"/>
    <w:rPr>
      <w:rFonts w:asciiTheme="majorHAnsi" w:eastAsiaTheme="majorEastAsia" w:hAnsiTheme="majorHAnsi" w:cstheme="majorBidi"/>
      <w:lang w:val="en-US" w:bidi="en-US"/>
    </w:rPr>
  </w:style>
  <w:style w:type="character" w:styleId="Oldalszm">
    <w:name w:val="page number"/>
    <w:basedOn w:val="Bekezdsalapbettpusa"/>
    <w:uiPriority w:val="99"/>
    <w:unhideWhenUsed/>
    <w:rsid w:val="007D3EC1"/>
  </w:style>
  <w:style w:type="paragraph" w:customStyle="1" w:styleId="Default">
    <w:name w:val="Default"/>
    <w:rsid w:val="007D3EC1"/>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D3E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z-Akrdvteteje">
    <w:name w:val="HTML Top of Form"/>
    <w:basedOn w:val="Norml"/>
    <w:next w:val="Norml"/>
    <w:link w:val="z-AkrdvtetejeChar"/>
    <w:hidden/>
    <w:uiPriority w:val="99"/>
    <w:semiHidden/>
    <w:unhideWhenUsed/>
    <w:rsid w:val="007D3EC1"/>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7D3EC1"/>
    <w:rPr>
      <w:rFonts w:ascii="Arial" w:eastAsia="Times New Roman" w:hAnsi="Arial" w:cs="Arial"/>
      <w:vanish/>
      <w:sz w:val="16"/>
      <w:szCs w:val="16"/>
      <w:lang w:eastAsia="hu-HU"/>
    </w:rPr>
  </w:style>
  <w:style w:type="character" w:customStyle="1" w:styleId="ss-required-asterisk">
    <w:name w:val="ss-required-asterisk"/>
    <w:basedOn w:val="Bekezdsalapbettpusa"/>
    <w:rsid w:val="007D3EC1"/>
  </w:style>
  <w:style w:type="character" w:customStyle="1" w:styleId="ss-choice-item-control">
    <w:name w:val="ss-choice-item-control"/>
    <w:basedOn w:val="Bekezdsalapbettpusa"/>
    <w:rsid w:val="007D3EC1"/>
  </w:style>
  <w:style w:type="character" w:customStyle="1" w:styleId="ss-choice-label">
    <w:name w:val="ss-choice-label"/>
    <w:basedOn w:val="Bekezdsalapbettpusa"/>
    <w:rsid w:val="007D3EC1"/>
  </w:style>
  <w:style w:type="paragraph" w:styleId="z-Akrdvalja">
    <w:name w:val="HTML Bottom of Form"/>
    <w:basedOn w:val="Norml"/>
    <w:next w:val="Norml"/>
    <w:link w:val="z-AkrdvaljaChar"/>
    <w:hidden/>
    <w:uiPriority w:val="99"/>
    <w:semiHidden/>
    <w:unhideWhenUsed/>
    <w:rsid w:val="007D3EC1"/>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7D3EC1"/>
    <w:rPr>
      <w:rFonts w:ascii="Arial" w:eastAsia="Times New Roman" w:hAnsi="Arial" w:cs="Arial"/>
      <w:vanish/>
      <w:sz w:val="16"/>
      <w:szCs w:val="16"/>
      <w:lang w:eastAsia="hu-HU"/>
    </w:rPr>
  </w:style>
  <w:style w:type="paragraph" w:customStyle="1" w:styleId="Szveg">
    <w:name w:val="Szöveg"/>
    <w:basedOn w:val="Norml"/>
    <w:rsid w:val="007D3EC1"/>
    <w:pPr>
      <w:spacing w:after="240" w:line="240" w:lineRule="auto"/>
      <w:jc w:val="both"/>
    </w:pPr>
    <w:rPr>
      <w:rFonts w:ascii="Times New Roman" w:eastAsia="Times New Roman" w:hAnsi="Times New Roman" w:cs="Times New Roman"/>
      <w:sz w:val="24"/>
      <w:szCs w:val="20"/>
      <w:lang w:eastAsia="hu-HU"/>
    </w:rPr>
  </w:style>
  <w:style w:type="paragraph" w:styleId="Cm">
    <w:name w:val="Title"/>
    <w:basedOn w:val="Norml"/>
    <w:link w:val="CmChar"/>
    <w:qFormat/>
    <w:rsid w:val="007D3EC1"/>
    <w:pPr>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28"/>
      <w:szCs w:val="20"/>
    </w:rPr>
  </w:style>
  <w:style w:type="character" w:customStyle="1" w:styleId="CmChar">
    <w:name w:val="Cím Char"/>
    <w:basedOn w:val="Bekezdsalapbettpusa"/>
    <w:link w:val="Cm"/>
    <w:rsid w:val="007D3EC1"/>
    <w:rPr>
      <w:rFonts w:ascii="Times New Roman" w:eastAsia="Times New Roman" w:hAnsi="Times New Roman" w:cs="Times New Roman"/>
      <w:b/>
      <w:sz w:val="28"/>
      <w:szCs w:val="20"/>
    </w:rPr>
  </w:style>
  <w:style w:type="paragraph" w:styleId="TJ3">
    <w:name w:val="toc 3"/>
    <w:basedOn w:val="Norml"/>
    <w:next w:val="Norml"/>
    <w:autoRedefine/>
    <w:uiPriority w:val="39"/>
    <w:unhideWhenUsed/>
    <w:rsid w:val="007D3EC1"/>
    <w:pPr>
      <w:spacing w:after="100"/>
      <w:ind w:left="440"/>
    </w:pPr>
  </w:style>
  <w:style w:type="paragraph" w:styleId="Felsorols2">
    <w:name w:val="List Bullet 2"/>
    <w:basedOn w:val="Norml"/>
    <w:semiHidden/>
    <w:rsid w:val="007D3EC1"/>
    <w:pPr>
      <w:overflowPunct w:val="0"/>
      <w:autoSpaceDE w:val="0"/>
      <w:autoSpaceDN w:val="0"/>
      <w:adjustRightInd w:val="0"/>
      <w:spacing w:after="0" w:line="240" w:lineRule="auto"/>
      <w:ind w:left="284"/>
      <w:jc w:val="both"/>
      <w:textAlignment w:val="baseline"/>
    </w:pPr>
    <w:rPr>
      <w:rFonts w:ascii="Times New Roman" w:eastAsia="Times New Roman" w:hAnsi="Times New Roman" w:cs="Times New Roman"/>
      <w:color w:val="FF0000"/>
      <w:sz w:val="28"/>
      <w:szCs w:val="20"/>
      <w:lang w:eastAsia="hu-HU"/>
    </w:rPr>
  </w:style>
  <w:style w:type="paragraph" w:customStyle="1" w:styleId="Szvegtrzsbehzssal21">
    <w:name w:val="Szövegtörzs behúzással 21"/>
    <w:basedOn w:val="Norml"/>
    <w:rsid w:val="007D3EC1"/>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b/>
      <w:sz w:val="28"/>
      <w:szCs w:val="20"/>
      <w:lang w:eastAsia="hu-HU"/>
    </w:rPr>
  </w:style>
  <w:style w:type="paragraph" w:customStyle="1" w:styleId="uj">
    <w:name w:val="uj"/>
    <w:basedOn w:val="Norml"/>
    <w:rsid w:val="007D3E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blokk1">
    <w:name w:val="Szövegblokk1"/>
    <w:basedOn w:val="Norml"/>
    <w:rsid w:val="007D3EC1"/>
    <w:pPr>
      <w:overflowPunct w:val="0"/>
      <w:autoSpaceDE w:val="0"/>
      <w:autoSpaceDN w:val="0"/>
      <w:adjustRightInd w:val="0"/>
      <w:spacing w:after="0" w:line="240" w:lineRule="auto"/>
      <w:ind w:left="284" w:right="-143"/>
      <w:jc w:val="both"/>
      <w:textAlignment w:val="baseline"/>
    </w:pPr>
    <w:rPr>
      <w:rFonts w:ascii="Times New Roman" w:eastAsia="Times New Roman" w:hAnsi="Times New Roman" w:cs="Times New Roman"/>
      <w:sz w:val="28"/>
      <w:szCs w:val="20"/>
      <w:lang w:eastAsia="hu-HU"/>
    </w:rPr>
  </w:style>
  <w:style w:type="paragraph" w:styleId="Szvegtrzs">
    <w:name w:val="Body Text"/>
    <w:basedOn w:val="Norml"/>
    <w:link w:val="SzvegtrzsChar"/>
    <w:uiPriority w:val="99"/>
    <w:semiHidden/>
    <w:unhideWhenUsed/>
    <w:rsid w:val="007D3EC1"/>
    <w:pPr>
      <w:spacing w:after="120"/>
    </w:pPr>
  </w:style>
  <w:style w:type="character" w:customStyle="1" w:styleId="SzvegtrzsChar">
    <w:name w:val="Szövegtörzs Char"/>
    <w:basedOn w:val="Bekezdsalapbettpusa"/>
    <w:link w:val="Szvegtrzs"/>
    <w:uiPriority w:val="99"/>
    <w:semiHidden/>
    <w:rsid w:val="007D3EC1"/>
  </w:style>
  <w:style w:type="character" w:styleId="Jegyzethivatkozs">
    <w:name w:val="annotation reference"/>
    <w:basedOn w:val="Bekezdsalapbettpusa"/>
    <w:uiPriority w:val="99"/>
    <w:semiHidden/>
    <w:unhideWhenUsed/>
    <w:rsid w:val="007D3EC1"/>
    <w:rPr>
      <w:sz w:val="16"/>
      <w:szCs w:val="16"/>
    </w:rPr>
  </w:style>
  <w:style w:type="paragraph" w:styleId="Jegyzetszveg">
    <w:name w:val="annotation text"/>
    <w:basedOn w:val="Norml"/>
    <w:link w:val="JegyzetszvegChar"/>
    <w:uiPriority w:val="99"/>
    <w:semiHidden/>
    <w:unhideWhenUsed/>
    <w:rsid w:val="007D3EC1"/>
    <w:pPr>
      <w:spacing w:line="240" w:lineRule="auto"/>
    </w:pPr>
    <w:rPr>
      <w:sz w:val="20"/>
      <w:szCs w:val="20"/>
    </w:rPr>
  </w:style>
  <w:style w:type="character" w:customStyle="1" w:styleId="JegyzetszvegChar">
    <w:name w:val="Jegyzetszöveg Char"/>
    <w:basedOn w:val="Bekezdsalapbettpusa"/>
    <w:link w:val="Jegyzetszveg"/>
    <w:uiPriority w:val="99"/>
    <w:semiHidden/>
    <w:rsid w:val="007D3EC1"/>
    <w:rPr>
      <w:sz w:val="20"/>
      <w:szCs w:val="20"/>
    </w:rPr>
  </w:style>
  <w:style w:type="paragraph" w:styleId="Megjegyzstrgya">
    <w:name w:val="annotation subject"/>
    <w:basedOn w:val="Jegyzetszveg"/>
    <w:next w:val="Jegyzetszveg"/>
    <w:link w:val="MegjegyzstrgyaChar"/>
    <w:uiPriority w:val="99"/>
    <w:semiHidden/>
    <w:unhideWhenUsed/>
    <w:rsid w:val="007D3EC1"/>
    <w:rPr>
      <w:b/>
      <w:bCs/>
    </w:rPr>
  </w:style>
  <w:style w:type="character" w:customStyle="1" w:styleId="MegjegyzstrgyaChar">
    <w:name w:val="Megjegyzés tárgya Char"/>
    <w:basedOn w:val="JegyzetszvegChar"/>
    <w:link w:val="Megjegyzstrgya"/>
    <w:uiPriority w:val="99"/>
    <w:semiHidden/>
    <w:rsid w:val="007D3EC1"/>
    <w:rPr>
      <w:b/>
      <w:bCs/>
      <w:sz w:val="20"/>
      <w:szCs w:val="20"/>
    </w:rPr>
  </w:style>
  <w:style w:type="character" w:customStyle="1" w:styleId="Feloldatlanmegemlts1">
    <w:name w:val="Feloldatlan megemlítés1"/>
    <w:basedOn w:val="Bekezdsalapbettpusa"/>
    <w:uiPriority w:val="99"/>
    <w:semiHidden/>
    <w:unhideWhenUsed/>
    <w:rsid w:val="00E30F00"/>
    <w:rPr>
      <w:color w:val="605E5C"/>
      <w:shd w:val="clear" w:color="auto" w:fill="E1DFDD"/>
    </w:rPr>
  </w:style>
  <w:style w:type="paragraph" w:customStyle="1" w:styleId="Standard">
    <w:name w:val="Standard"/>
    <w:rsid w:val="00090D5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lus1">
    <w:name w:val="Stílus1"/>
    <w:basedOn w:val="Standard"/>
    <w:rsid w:val="00090D54"/>
    <w:pPr>
      <w:overflowPunct w:val="0"/>
      <w:autoSpaceDE w:val="0"/>
    </w:pPr>
    <w:rPr>
      <w:rFonts w:ascii="Arial" w:eastAsia="Arial" w:hAnsi="Arial" w:cs="Arial"/>
      <w:szCs w:val="20"/>
    </w:rPr>
  </w:style>
  <w:style w:type="paragraph" w:customStyle="1" w:styleId="Framecontents">
    <w:name w:val="Frame contents"/>
    <w:basedOn w:val="Norml"/>
    <w:rsid w:val="00090D54"/>
    <w:pPr>
      <w:suppressAutoHyphens/>
      <w:overflowPunct w:val="0"/>
      <w:autoSpaceDE w:val="0"/>
      <w:autoSpaceDN w:val="0"/>
      <w:spacing w:after="0" w:line="240" w:lineRule="auto"/>
      <w:jc w:val="both"/>
      <w:textAlignment w:val="baseline"/>
    </w:pPr>
    <w:rPr>
      <w:rFonts w:ascii="Book Antiqua" w:eastAsia="Book Antiqua" w:hAnsi="Book Antiqua" w:cs="Book Antiqua"/>
      <w:kern w:val="3"/>
      <w:sz w:val="24"/>
      <w:szCs w:val="20"/>
      <w:lang w:eastAsia="zh-CN"/>
    </w:rPr>
  </w:style>
  <w:style w:type="paragraph" w:customStyle="1" w:styleId="TableContents">
    <w:name w:val="Table Contents"/>
    <w:basedOn w:val="Standard"/>
    <w:rsid w:val="00090D54"/>
    <w:pPr>
      <w:suppressLineNumbers/>
    </w:pPr>
  </w:style>
  <w:style w:type="numbering" w:customStyle="1" w:styleId="WW8Num1">
    <w:name w:val="WW8Num1"/>
    <w:basedOn w:val="Nemlista"/>
    <w:rsid w:val="00090D54"/>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as@ujpestiszakrendelo.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szeged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2CD57-5965-479F-945B-F2905FEE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3351</Words>
  <Characters>23123</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tothdezso</dc:creator>
  <cp:lastModifiedBy>Tóth Dezső</cp:lastModifiedBy>
  <cp:revision>4</cp:revision>
  <cp:lastPrinted>2020-05-28T15:57:00Z</cp:lastPrinted>
  <dcterms:created xsi:type="dcterms:W3CDTF">2020-05-28T14:11:00Z</dcterms:created>
  <dcterms:modified xsi:type="dcterms:W3CDTF">2020-06-01T18:13:00Z</dcterms:modified>
</cp:coreProperties>
</file>